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4" w:lineRule="exact"/>
        <w:jc w:val="both"/>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704" w:lineRule="exact"/>
        <w:ind w:right="0"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4" w:lineRule="exact"/>
        <w:ind w:right="0"/>
        <w:jc w:val="both"/>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704" w:lineRule="exact"/>
        <w:ind w:right="0"/>
        <w:jc w:val="both"/>
        <w:textAlignment w:val="auto"/>
        <w:rPr>
          <w:rFonts w:hint="eastAsia"/>
          <w:sz w:val="28"/>
          <w:szCs w:val="28"/>
        </w:rPr>
      </w:pPr>
    </w:p>
    <w:p>
      <w:pPr>
        <w:keepNext w:val="0"/>
        <w:keepLines w:val="0"/>
        <w:pageBreakBefore w:val="0"/>
        <w:widowControl w:val="0"/>
        <w:kinsoku/>
        <w:wordWrap/>
        <w:overflowPunct/>
        <w:topLinePunct w:val="0"/>
        <w:bidi w:val="0"/>
        <w:spacing w:line="7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青</w:t>
      </w:r>
      <w:r>
        <w:rPr>
          <w:rFonts w:hint="eastAsia" w:ascii="仿宋_GB2312" w:hAnsi="仿宋_GB2312" w:eastAsia="仿宋_GB2312" w:cs="仿宋_GB2312"/>
          <w:sz w:val="32"/>
          <w:szCs w:val="32"/>
          <w:lang w:eastAsia="zh-CN"/>
        </w:rPr>
        <w:t>西高安</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青海西互高速公路管理有限公司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关于加强西互高速公路安全工作的通知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各参建单位：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厅安委会第二次安全生产工作会议、青海交通投资有限公司二季度安全生产工作会议精神及“防风险保安全护稳定”安全生产大检查大整治活动、“安全生产风险防控和隐患排查治理百日行动”活动要求，公司结合“六比六创”竞赛活动开展了安全检查工作，并对存在的安全隐患现场进行了督促整改，各单位要对目前安全生产形势引起高度重视，切实加强组织领导，强化措施落实，确保全年安全生产任务顺利完成。现将下半年安全工作要求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一、严格落实岗位责任，强化安全组织领导</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安全生产责任体系和问责机制，严格落实安全生产党政同责和领导班子成员“一岗双责”责任制，坚持管生产必须管安全，将责任细化到人，并层层签订安全目标管理责任保证书，确保安全管理、安全生产各项有效落实，形成人尽其责、全员有责的良好格局，对因失职渎职和违法违章行为造成安全事故或出现安全隐患的，严肃追究相关当事人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2.加强组织领导，抓好工作落实。项目部各级领导班子既是安全工作的策划者，也是安全生产工作的责任者，要始终坚持安全第一的发展理念，将安全工作纳入施工的总体目标和总体规划。</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项目部主要</w:t>
      </w:r>
      <w:r>
        <w:rPr>
          <w:rFonts w:hint="eastAsia" w:ascii="仿宋_GB2312" w:hAnsi="仿宋_GB2312" w:eastAsia="仿宋_GB2312" w:cs="仿宋_GB2312"/>
          <w:sz w:val="32"/>
          <w:szCs w:val="32"/>
        </w:rPr>
        <w:t>领导负责</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工作，并列入议事日程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坚持每月开好一次安全会，定期分析安全生产形势，研究部署安全工作重大事项，实实在在解决安全生产和监管中的热点、疑点、难点问题。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3.加强日常检查力度，加大安全隐患排查治理工作。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安全科技防范中做到用制度管事、管人，确保制度管用。努力打造一支高素质的安全技防管理队伍，熟练掌握新知识、新技术、新要领，使高新技术装备在安全生产中真正发挥作用，切实提高安全生产机械化、信息化和自动化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5.做好新进场农民工的安全培训和教育工作，加大安全常识的宣传力度，贯彻落实“人人都是安全员，安全工作靠大家”的指导精神。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6.明确现场施工人员的安全职责，把安全工作常态化，督促各施工班组负责人和现场施工人员做好工作范围内的安全隐患检查工作。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7.安全总监和专职安全员要做好日常安全巡查工作，将安全隐患消灭在萌芽状态。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黑体" w:hAnsi="黑体" w:eastAsia="黑体" w:cs="黑体"/>
          <w:color w:val="0000FF"/>
          <w:sz w:val="32"/>
          <w:szCs w:val="32"/>
          <w:lang w:val="en-US" w:eastAsia="zh-CN"/>
        </w:rPr>
        <w:t>二．目前的安全生产现状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1.根据招标文件的要求，“三类”人员的配备，尤其是项目管理人员及专职安全员的配备严重不足。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2.目前施工现场的特种设备准备进场，监理单位未对投入本项目使用的特种设备提出具体要求，未经技术监督部门验收合格特种设备一律不得在本项目使用。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3.部分特殊作业人员未持证上岗，进场时未对特殊作业人员进行有针对性的培训。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4.安全技术交底工作不彻底，安全技术交底不仅要交到班组负责人，还应交到班组的每位成员，并重点告知其所从事工作的安全知识要领，同时要求其签字或按手印。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5.安全费用投入不足，个别参建单位未建立安全生产费用台账，未将每月的安全生产费用登记造册。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6.未上报安全专项施工方案，未根据工程特点、重点工序，以及易发生安全事故的环节，重点提出有效的预防措施。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7.未加强对施工现场临时用电的管理，任然存在私拉、乱接，线路拖地、配电箱不上锁等现象。没有专业电工进行操作，临时用电存在安全隐患。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8.两标段未根据自身工程的进展情况，对编制的应急预案组织相关人员进行应急演练。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9.各参建单位安全内业资料不完善，整理不及时。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10.对参建人员的安全培训和教育工作不全面。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11.部门参建单位对车辆管理与监督力度不够，未开展机驾人员岗前培训工作。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12.未落实项目部驻地、场站消防报备工作。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13.安全防护设施不当，围挡设施材料不合格，存在较大安全隐患。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lang w:eastAsia="zh-CN"/>
        </w:rPr>
        <w:t>各参建单位要始终坚持</w:t>
      </w:r>
      <w:r>
        <w:rPr>
          <w:rFonts w:hint="eastAsia" w:ascii="仿宋_GB2312" w:hAnsi="仿宋_GB2312" w:eastAsia="仿宋_GB2312" w:cs="仿宋_GB2312"/>
          <w:color w:val="0000FF"/>
          <w:sz w:val="32"/>
          <w:szCs w:val="32"/>
        </w:rPr>
        <w:t>“安全第一、预防为主、综合治理”</w:t>
      </w:r>
      <w:r>
        <w:rPr>
          <w:rFonts w:hint="eastAsia" w:ascii="仿宋_GB2312" w:hAnsi="仿宋_GB2312" w:eastAsia="仿宋_GB2312" w:cs="仿宋_GB2312"/>
          <w:color w:val="0000FF"/>
          <w:sz w:val="32"/>
          <w:szCs w:val="32"/>
          <w:lang w:eastAsia="zh-CN"/>
        </w:rPr>
        <w:t>的安</w:t>
      </w:r>
      <w:r>
        <w:rPr>
          <w:rFonts w:hint="eastAsia" w:ascii="仿宋_GB2312" w:hAnsi="仿宋_GB2312" w:eastAsia="仿宋_GB2312" w:cs="仿宋_GB2312"/>
          <w:color w:val="0000FF"/>
          <w:sz w:val="32"/>
          <w:szCs w:val="32"/>
        </w:rPr>
        <w:t>全方针</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rPr>
        <w:t>安全生产，人人有责</w:t>
      </w:r>
      <w:r>
        <w:rPr>
          <w:rFonts w:hint="eastAsia" w:ascii="仿宋_GB2312" w:hAnsi="仿宋_GB2312" w:eastAsia="仿宋_GB2312" w:cs="仿宋_GB2312"/>
          <w:color w:val="0000FF"/>
          <w:sz w:val="32"/>
          <w:szCs w:val="32"/>
          <w:lang w:eastAsia="zh-CN"/>
        </w:rPr>
        <w:t>，将安全工作摆在首位</w:t>
      </w:r>
      <w:r>
        <w:rPr>
          <w:rFonts w:hint="eastAsia" w:ascii="仿宋_GB2312" w:hAnsi="仿宋_GB2312" w:eastAsia="仿宋_GB2312" w:cs="仿宋_GB2312"/>
          <w:color w:val="0000FF"/>
          <w:sz w:val="32"/>
          <w:szCs w:val="32"/>
        </w:rPr>
        <w:t>，落实层级责任制，加强安全生产管理，消除</w:t>
      </w:r>
      <w:r>
        <w:rPr>
          <w:rFonts w:hint="eastAsia" w:ascii="仿宋_GB2312" w:hAnsi="仿宋_GB2312" w:eastAsia="仿宋_GB2312" w:cs="仿宋_GB2312"/>
          <w:color w:val="0000FF"/>
          <w:sz w:val="32"/>
          <w:szCs w:val="32"/>
          <w:lang w:eastAsia="zh-CN"/>
        </w:rPr>
        <w:t>安全</w:t>
      </w:r>
      <w:r>
        <w:rPr>
          <w:rFonts w:hint="eastAsia" w:ascii="仿宋_GB2312" w:hAnsi="仿宋_GB2312" w:eastAsia="仿宋_GB2312" w:cs="仿宋_GB2312"/>
          <w:color w:val="0000FF"/>
          <w:sz w:val="32"/>
          <w:szCs w:val="32"/>
        </w:rPr>
        <w:t>隐患，</w:t>
      </w:r>
      <w:r>
        <w:rPr>
          <w:rFonts w:hint="eastAsia" w:ascii="仿宋_GB2312" w:hAnsi="仿宋_GB2312" w:eastAsia="仿宋_GB2312" w:cs="仿宋_GB2312"/>
          <w:color w:val="0000FF"/>
          <w:sz w:val="32"/>
          <w:szCs w:val="32"/>
          <w:lang w:eastAsia="zh-CN"/>
        </w:rPr>
        <w:t>有效</w:t>
      </w:r>
      <w:r>
        <w:rPr>
          <w:rFonts w:hint="eastAsia" w:ascii="仿宋_GB2312" w:hAnsi="仿宋_GB2312" w:eastAsia="仿宋_GB2312" w:cs="仿宋_GB2312"/>
          <w:color w:val="0000FF"/>
          <w:sz w:val="32"/>
          <w:szCs w:val="32"/>
        </w:rPr>
        <w:t>防止伤亡事故的发生。</w:t>
      </w:r>
      <w:r>
        <w:rPr>
          <w:rFonts w:hint="eastAsia" w:ascii="仿宋_GB2312" w:hAnsi="仿宋_GB2312" w:eastAsia="仿宋_GB2312" w:cs="仿宋_GB2312"/>
          <w:color w:val="0000FF"/>
          <w:sz w:val="32"/>
          <w:szCs w:val="32"/>
          <w:lang w:eastAsia="zh-CN"/>
        </w:rPr>
        <w:t>结合</w:t>
      </w:r>
      <w:r>
        <w:rPr>
          <w:rFonts w:hint="eastAsia" w:ascii="仿宋_GB2312" w:hAnsi="仿宋_GB2312" w:eastAsia="仿宋_GB2312" w:cs="仿宋_GB2312"/>
          <w:color w:val="0000FF"/>
          <w:sz w:val="32"/>
          <w:szCs w:val="32"/>
        </w:rPr>
        <w:t>青海省交通</w:t>
      </w:r>
      <w:r>
        <w:rPr>
          <w:rFonts w:hint="eastAsia" w:ascii="仿宋_GB2312" w:hAnsi="仿宋_GB2312" w:eastAsia="仿宋_GB2312" w:cs="仿宋_GB2312"/>
          <w:color w:val="0000FF"/>
          <w:sz w:val="32"/>
          <w:szCs w:val="32"/>
          <w:lang w:eastAsia="zh-CN"/>
        </w:rPr>
        <w:t>运输</w:t>
      </w:r>
      <w:r>
        <w:rPr>
          <w:rFonts w:hint="eastAsia" w:ascii="仿宋_GB2312" w:hAnsi="仿宋_GB2312" w:eastAsia="仿宋_GB2312" w:cs="仿宋_GB2312"/>
          <w:color w:val="0000FF"/>
          <w:sz w:val="32"/>
          <w:szCs w:val="32"/>
        </w:rPr>
        <w:t>厅及交投公司对201</w:t>
      </w:r>
      <w:r>
        <w:rPr>
          <w:rFonts w:hint="eastAsia" w:ascii="仿宋_GB2312" w:hAnsi="仿宋_GB2312" w:eastAsia="仿宋_GB2312" w:cs="仿宋_GB2312"/>
          <w:color w:val="0000FF"/>
          <w:sz w:val="32"/>
          <w:szCs w:val="32"/>
          <w:lang w:val="en-US" w:eastAsia="zh-CN"/>
        </w:rPr>
        <w:t>9</w:t>
      </w:r>
      <w:r>
        <w:rPr>
          <w:rFonts w:hint="eastAsia" w:ascii="仿宋_GB2312" w:hAnsi="仿宋_GB2312" w:eastAsia="仿宋_GB2312" w:cs="仿宋_GB2312"/>
          <w:color w:val="0000FF"/>
          <w:sz w:val="32"/>
          <w:szCs w:val="32"/>
        </w:rPr>
        <w:t>年安全生产工作的安排与部署</w:t>
      </w:r>
      <w:r>
        <w:rPr>
          <w:rFonts w:hint="eastAsia" w:ascii="仿宋_GB2312" w:hAnsi="仿宋_GB2312" w:eastAsia="仿宋_GB2312" w:cs="仿宋_GB2312"/>
          <w:color w:val="0000FF"/>
          <w:sz w:val="32"/>
          <w:szCs w:val="32"/>
          <w:lang w:eastAsia="zh-CN"/>
        </w:rPr>
        <w:t>及本项目实际，</w:t>
      </w:r>
      <w:r>
        <w:rPr>
          <w:rFonts w:hint="eastAsia" w:ascii="仿宋_GB2312" w:hAnsi="仿宋_GB2312" w:eastAsia="仿宋_GB2312" w:cs="仿宋_GB2312"/>
          <w:color w:val="0000FF"/>
          <w:sz w:val="32"/>
          <w:szCs w:val="32"/>
        </w:rPr>
        <w:t>编制安全检查计划，</w:t>
      </w:r>
      <w:r>
        <w:rPr>
          <w:rFonts w:hint="eastAsia" w:ascii="仿宋_GB2312" w:hAnsi="仿宋_GB2312" w:eastAsia="仿宋_GB2312" w:cs="仿宋_GB2312"/>
          <w:color w:val="0000FF"/>
          <w:sz w:val="32"/>
          <w:szCs w:val="32"/>
          <w:lang w:eastAsia="zh-CN"/>
        </w:rPr>
        <w:t>确保</w:t>
      </w:r>
      <w:r>
        <w:rPr>
          <w:rFonts w:hint="eastAsia" w:ascii="仿宋_GB2312" w:hAnsi="仿宋_GB2312" w:eastAsia="仿宋_GB2312" w:cs="仿宋_GB2312"/>
          <w:color w:val="0000FF"/>
          <w:sz w:val="32"/>
          <w:szCs w:val="32"/>
          <w:lang w:val="en-US" w:eastAsia="zh-CN"/>
        </w:rPr>
        <w:t>西互项目</w:t>
      </w:r>
      <w:r>
        <w:rPr>
          <w:rFonts w:hint="eastAsia" w:ascii="仿宋_GB2312" w:hAnsi="仿宋_GB2312" w:eastAsia="仿宋_GB2312" w:cs="仿宋_GB2312"/>
          <w:color w:val="0000FF"/>
          <w:sz w:val="32"/>
          <w:szCs w:val="32"/>
        </w:rPr>
        <w:t>安全生产工作有序</w:t>
      </w:r>
      <w:r>
        <w:rPr>
          <w:rFonts w:hint="eastAsia" w:ascii="仿宋_GB2312" w:hAnsi="仿宋_GB2312" w:eastAsia="仿宋_GB2312" w:cs="仿宋_GB2312"/>
          <w:color w:val="0000FF"/>
          <w:sz w:val="32"/>
          <w:szCs w:val="32"/>
          <w:lang w:eastAsia="zh-CN"/>
        </w:rPr>
        <w:t>推进</w:t>
      </w:r>
      <w:r>
        <w:rPr>
          <w:rFonts w:hint="eastAsia" w:ascii="仿宋_GB2312" w:hAnsi="仿宋_GB2312" w:eastAsia="仿宋_GB2312" w:cs="仿宋_GB2312"/>
          <w:color w:val="0000FF"/>
          <w:sz w:val="32"/>
          <w:szCs w:val="32"/>
        </w:rPr>
        <w:t>。</w:t>
      </w:r>
    </w:p>
    <w:p>
      <w:pPr>
        <w:keepNext w:val="0"/>
        <w:keepLines w:val="0"/>
        <w:pageBreakBefore w:val="0"/>
        <w:widowControl w:val="0"/>
        <w:tabs>
          <w:tab w:val="center" w:pos="4153"/>
        </w:tabs>
        <w:kinsoku/>
        <w:wordWrap/>
        <w:overflowPunct/>
        <w:topLinePunct w:val="0"/>
        <w:autoSpaceDE/>
        <w:autoSpaceDN/>
        <w:bidi w:val="0"/>
        <w:adjustRightInd/>
        <w:snapToGrid/>
        <w:spacing w:line="58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各参建单位</w:t>
      </w:r>
      <w:r>
        <w:rPr>
          <w:rFonts w:hint="eastAsia" w:ascii="仿宋_GB2312" w:hAnsi="仿宋_GB2312" w:eastAsia="仿宋_GB2312" w:cs="仿宋_GB2312"/>
          <w:bCs/>
          <w:sz w:val="32"/>
          <w:szCs w:val="32"/>
          <w:lang w:eastAsia="zh-CN"/>
        </w:rPr>
        <w:t>要</w:t>
      </w:r>
      <w:r>
        <w:rPr>
          <w:rFonts w:hint="eastAsia" w:ascii="仿宋_GB2312" w:hAnsi="仿宋_GB2312" w:eastAsia="仿宋_GB2312" w:cs="仿宋_GB2312"/>
          <w:bCs/>
          <w:sz w:val="32"/>
          <w:szCs w:val="32"/>
        </w:rPr>
        <w:t>成立隐患排查</w:t>
      </w:r>
      <w:r>
        <w:rPr>
          <w:rFonts w:hint="eastAsia" w:ascii="仿宋_GB2312" w:hAnsi="仿宋_GB2312" w:eastAsia="仿宋_GB2312" w:cs="仿宋_GB2312"/>
          <w:bCs/>
          <w:sz w:val="32"/>
          <w:szCs w:val="32"/>
          <w:lang w:eastAsia="zh-CN"/>
        </w:rPr>
        <w:t>领导</w:t>
      </w:r>
      <w:r>
        <w:rPr>
          <w:rFonts w:hint="eastAsia" w:ascii="仿宋_GB2312" w:hAnsi="仿宋_GB2312" w:eastAsia="仿宋_GB2312" w:cs="仿宋_GB2312"/>
          <w:bCs/>
          <w:sz w:val="32"/>
          <w:szCs w:val="32"/>
        </w:rPr>
        <w:t>小组，由项目经理任组长，安全总监</w:t>
      </w:r>
      <w:r>
        <w:rPr>
          <w:rFonts w:hint="eastAsia" w:ascii="仿宋_GB2312" w:hAnsi="仿宋_GB2312" w:eastAsia="仿宋_GB2312" w:cs="仿宋_GB2312"/>
          <w:bCs/>
          <w:sz w:val="32"/>
          <w:szCs w:val="32"/>
          <w:lang w:eastAsia="zh-CN"/>
        </w:rPr>
        <w:t>任</w:t>
      </w:r>
      <w:r>
        <w:rPr>
          <w:rFonts w:hint="eastAsia" w:ascii="仿宋_GB2312" w:hAnsi="仿宋_GB2312" w:eastAsia="仿宋_GB2312" w:cs="仿宋_GB2312"/>
          <w:bCs/>
          <w:sz w:val="32"/>
          <w:szCs w:val="32"/>
        </w:rPr>
        <w:t>副组长，</w:t>
      </w:r>
      <w:r>
        <w:rPr>
          <w:rFonts w:hint="eastAsia" w:ascii="仿宋_GB2312" w:hAnsi="仿宋_GB2312" w:eastAsia="仿宋_GB2312" w:cs="仿宋_GB2312"/>
          <w:bCs/>
          <w:sz w:val="32"/>
          <w:szCs w:val="32"/>
          <w:lang w:eastAsia="zh-CN"/>
        </w:rPr>
        <w:t>具体负责</w:t>
      </w:r>
      <w:r>
        <w:rPr>
          <w:rFonts w:hint="eastAsia" w:ascii="仿宋_GB2312" w:hAnsi="仿宋_GB2312" w:eastAsia="仿宋_GB2312" w:cs="仿宋_GB2312"/>
          <w:bCs/>
          <w:sz w:val="32"/>
          <w:szCs w:val="32"/>
        </w:rPr>
        <w:t>日常安全隐患排查工作</w:t>
      </w:r>
      <w:r>
        <w:rPr>
          <w:rFonts w:hint="eastAsia" w:ascii="仿宋_GB2312" w:hAnsi="仿宋_GB2312" w:eastAsia="仿宋_GB2312" w:cs="仿宋_GB2312"/>
          <w:bCs/>
          <w:sz w:val="32"/>
          <w:szCs w:val="32"/>
          <w:lang w:eastAsia="zh-CN"/>
        </w:rPr>
        <w:t>。组</w:t>
      </w:r>
      <w:r>
        <w:rPr>
          <w:rFonts w:hint="eastAsia" w:ascii="仿宋_GB2312" w:hAnsi="仿宋_GB2312" w:eastAsia="仿宋_GB2312" w:cs="仿宋_GB2312"/>
          <w:bCs/>
          <w:sz w:val="32"/>
          <w:szCs w:val="32"/>
        </w:rPr>
        <w:t>员由项目部管理人员及专职安全人员组成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对所管辖范围进行全面的安全监督、检查，</w:t>
      </w:r>
      <w:r>
        <w:rPr>
          <w:rFonts w:hint="eastAsia" w:ascii="仿宋_GB2312" w:hAnsi="仿宋_GB2312" w:eastAsia="仿宋_GB2312" w:cs="仿宋_GB2312"/>
          <w:bCs/>
          <w:sz w:val="32"/>
          <w:szCs w:val="32"/>
        </w:rPr>
        <w:t>发现安全隐患后定人、定时、定措施消除安全隐患，并复查记录。此项工作由各施工单位</w:t>
      </w:r>
      <w:r>
        <w:rPr>
          <w:rFonts w:hint="eastAsia" w:ascii="仿宋_GB2312" w:hAnsi="仿宋_GB2312" w:eastAsia="仿宋_GB2312" w:cs="仿宋_GB2312"/>
          <w:bCs/>
          <w:sz w:val="32"/>
          <w:szCs w:val="32"/>
          <w:lang w:eastAsia="zh-CN"/>
        </w:rPr>
        <w:t>进行</w:t>
      </w:r>
      <w:r>
        <w:rPr>
          <w:rFonts w:hint="eastAsia" w:ascii="仿宋_GB2312" w:hAnsi="仿宋_GB2312" w:eastAsia="仿宋_GB2312" w:cs="仿宋_GB2312"/>
          <w:bCs/>
          <w:sz w:val="32"/>
          <w:szCs w:val="32"/>
        </w:rPr>
        <w:t>自查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监理单位负责督促检查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西互公司将不定期</w:t>
      </w:r>
      <w:r>
        <w:rPr>
          <w:rFonts w:hint="eastAsia" w:ascii="仿宋_GB2312" w:hAnsi="仿宋_GB2312" w:eastAsia="仿宋_GB2312" w:cs="仿宋_GB2312"/>
          <w:bCs/>
          <w:sz w:val="32"/>
          <w:szCs w:val="32"/>
        </w:rPr>
        <w:t>抽查。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检查是否存在未经三级安全教育的新工人</w:t>
      </w:r>
      <w:r>
        <w:rPr>
          <w:rFonts w:hint="eastAsia" w:ascii="仿宋_GB2312" w:hAnsi="仿宋_GB2312" w:eastAsia="仿宋_GB2312" w:cs="仿宋_GB2312"/>
          <w:bCs/>
          <w:sz w:val="32"/>
          <w:szCs w:val="32"/>
          <w:lang w:eastAsia="zh-CN"/>
        </w:rPr>
        <w:t>上岗</w:t>
      </w:r>
      <w:r>
        <w:rPr>
          <w:rFonts w:hint="eastAsia" w:ascii="仿宋_GB2312" w:hAnsi="仿宋_GB2312" w:eastAsia="仿宋_GB2312" w:cs="仿宋_GB2312"/>
          <w:bCs/>
          <w:sz w:val="32"/>
          <w:szCs w:val="32"/>
        </w:rPr>
        <w:t>，换岗的人员未经岗位安全教育便进入</w:t>
      </w:r>
      <w:r>
        <w:rPr>
          <w:rFonts w:hint="eastAsia" w:ascii="仿宋_GB2312" w:hAnsi="仿宋_GB2312" w:eastAsia="仿宋_GB2312" w:cs="仿宋_GB2312"/>
          <w:bCs/>
          <w:sz w:val="32"/>
          <w:szCs w:val="32"/>
          <w:lang w:eastAsia="zh-CN"/>
        </w:rPr>
        <w:t>新</w:t>
      </w:r>
      <w:r>
        <w:rPr>
          <w:rFonts w:hint="eastAsia" w:ascii="仿宋_GB2312" w:hAnsi="仿宋_GB2312" w:eastAsia="仿宋_GB2312" w:cs="仿宋_GB2312"/>
          <w:bCs/>
          <w:sz w:val="32"/>
          <w:szCs w:val="32"/>
        </w:rPr>
        <w:t>工作岗位进行操作</w:t>
      </w:r>
      <w:r>
        <w:rPr>
          <w:rFonts w:hint="eastAsia" w:ascii="仿宋_GB2312" w:hAnsi="仿宋_GB2312" w:eastAsia="仿宋_GB2312" w:cs="仿宋_GB2312"/>
          <w:bCs/>
          <w:sz w:val="32"/>
          <w:szCs w:val="32"/>
          <w:lang w:eastAsia="zh-CN"/>
        </w:rPr>
        <w:t>的现象</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2.重点</w:t>
      </w:r>
      <w:r>
        <w:rPr>
          <w:rFonts w:hint="eastAsia" w:ascii="仿宋_GB2312" w:hAnsi="仿宋_GB2312" w:eastAsia="仿宋_GB2312" w:cs="仿宋_GB2312"/>
          <w:bCs/>
          <w:sz w:val="32"/>
          <w:szCs w:val="32"/>
        </w:rPr>
        <w:t>检查各工作人</w:t>
      </w:r>
      <w:r>
        <w:rPr>
          <w:rFonts w:hint="eastAsia" w:ascii="仿宋_GB2312" w:hAnsi="仿宋_GB2312" w:eastAsia="仿宋_GB2312" w:cs="仿宋_GB2312"/>
          <w:bCs/>
          <w:sz w:val="32"/>
          <w:szCs w:val="32"/>
          <w:lang w:eastAsia="zh-CN"/>
        </w:rPr>
        <w:t>人员是否</w:t>
      </w:r>
      <w:r>
        <w:rPr>
          <w:rFonts w:hint="eastAsia" w:ascii="仿宋_GB2312" w:hAnsi="仿宋_GB2312" w:eastAsia="仿宋_GB2312" w:cs="仿宋_GB2312"/>
          <w:bCs/>
          <w:sz w:val="32"/>
          <w:szCs w:val="32"/>
        </w:rPr>
        <w:t>正确佩戴安全帽。</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检查消防隐患及消防设施配备</w:t>
      </w:r>
      <w:r>
        <w:rPr>
          <w:rFonts w:hint="eastAsia" w:ascii="仿宋_GB2312" w:hAnsi="仿宋_GB2312" w:eastAsia="仿宋_GB2312" w:cs="仿宋_GB2312"/>
          <w:bCs/>
          <w:sz w:val="32"/>
          <w:szCs w:val="32"/>
          <w:lang w:eastAsia="zh-CN"/>
        </w:rPr>
        <w:t>是否配备齐全</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检查是否存在直接攀爬墩柱，脚手架等现象。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检查特种作业人员（主要为</w:t>
      </w:r>
      <w:r>
        <w:rPr>
          <w:rFonts w:hint="eastAsia" w:ascii="仿宋_GB2312" w:hAnsi="仿宋_GB2312" w:eastAsia="仿宋_GB2312" w:cs="仿宋_GB2312"/>
          <w:bCs/>
          <w:sz w:val="32"/>
          <w:szCs w:val="32"/>
          <w:lang w:val="en-US" w:eastAsia="zh-CN"/>
        </w:rPr>
        <w:t>吊车、</w:t>
      </w:r>
      <w:r>
        <w:rPr>
          <w:rFonts w:hint="eastAsia" w:ascii="仿宋_GB2312" w:hAnsi="仿宋_GB2312" w:eastAsia="仿宋_GB2312" w:cs="仿宋_GB2312"/>
          <w:bCs/>
          <w:sz w:val="32"/>
          <w:szCs w:val="32"/>
        </w:rPr>
        <w:t>塔吊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龙门吊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各种机械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是否</w:t>
      </w:r>
      <w:r>
        <w:rPr>
          <w:rFonts w:hint="eastAsia" w:ascii="仿宋_GB2312" w:hAnsi="仿宋_GB2312" w:eastAsia="仿宋_GB2312" w:cs="仿宋_GB2312"/>
          <w:bCs/>
          <w:sz w:val="32"/>
          <w:szCs w:val="32"/>
        </w:rPr>
        <w:t>持证</w:t>
      </w:r>
      <w:r>
        <w:rPr>
          <w:rFonts w:hint="eastAsia" w:ascii="仿宋_GB2312" w:hAnsi="仿宋_GB2312" w:eastAsia="仿宋_GB2312" w:cs="仿宋_GB2312"/>
          <w:bCs/>
          <w:sz w:val="32"/>
          <w:szCs w:val="32"/>
          <w:lang w:eastAsia="zh-CN"/>
        </w:rPr>
        <w:t>上岗</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检查临时用电</w:t>
      </w:r>
      <w:r>
        <w:rPr>
          <w:rFonts w:hint="eastAsia" w:ascii="仿宋_GB2312" w:hAnsi="仿宋_GB2312" w:eastAsia="仿宋_GB2312" w:cs="仿宋_GB2312"/>
          <w:bCs/>
          <w:sz w:val="32"/>
          <w:szCs w:val="32"/>
          <w:lang w:eastAsia="zh-CN"/>
        </w:rPr>
        <w:t>是否</w:t>
      </w:r>
      <w:r>
        <w:rPr>
          <w:rFonts w:hint="eastAsia" w:ascii="仿宋_GB2312" w:hAnsi="仿宋_GB2312" w:eastAsia="仿宋_GB2312" w:cs="仿宋_GB2312"/>
          <w:bCs/>
          <w:sz w:val="32"/>
          <w:szCs w:val="32"/>
        </w:rPr>
        <w:t>安全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临时用电方案</w:t>
      </w:r>
      <w:r>
        <w:rPr>
          <w:rFonts w:hint="eastAsia" w:ascii="仿宋_GB2312" w:hAnsi="仿宋_GB2312" w:eastAsia="仿宋_GB2312" w:cs="仿宋_GB2312"/>
          <w:bCs/>
          <w:sz w:val="32"/>
          <w:szCs w:val="32"/>
          <w:lang w:eastAsia="zh-CN"/>
        </w:rPr>
        <w:t>是否</w:t>
      </w:r>
      <w:r>
        <w:rPr>
          <w:rFonts w:hint="eastAsia" w:ascii="仿宋_GB2312" w:hAnsi="仿宋_GB2312" w:eastAsia="仿宋_GB2312" w:cs="仿宋_GB2312"/>
          <w:bCs/>
          <w:sz w:val="32"/>
          <w:szCs w:val="32"/>
        </w:rPr>
        <w:t>审批。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检查各种安全防护装置、防护设施及警告、安全标志等是否齐全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特别是施工1标改扩建路段安全</w:t>
      </w:r>
      <w:r>
        <w:rPr>
          <w:rFonts w:hint="eastAsia" w:ascii="仿宋_GB2312" w:hAnsi="仿宋_GB2312" w:eastAsia="仿宋_GB2312" w:cs="仿宋_GB2312"/>
          <w:bCs/>
          <w:sz w:val="32"/>
          <w:szCs w:val="32"/>
        </w:rPr>
        <w:t>防护装置、防护设施及警告</w:t>
      </w:r>
      <w:r>
        <w:rPr>
          <w:rFonts w:hint="eastAsia" w:ascii="仿宋_GB2312" w:hAnsi="仿宋_GB2312" w:eastAsia="仿宋_GB2312" w:cs="仿宋_GB2312"/>
          <w:bCs/>
          <w:sz w:val="32"/>
          <w:szCs w:val="32"/>
          <w:lang w:val="en-US" w:eastAsia="zh-CN"/>
        </w:rPr>
        <w:t>灯是否配备齐全、按规定安装、材质是否合格等。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8.专项保通方案是否经专家论证且有效落实，专项保通过程中行车交通安全警示、警告标志，防护设施设置是否合理。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墩柱超过5米时是否按规范设置爬梯，爬梯高度是否足够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爬梯是否绷拉密目式安全网。当爬梯高度超过</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米时是否采取有效措施使爬梯与墩柱/盖梁连接。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钢筋笼/模板立后是否按要求设置抗风绳。</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模板螺栓是否使用高强螺栓，是否满上。</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是否对高处作业人员进行了现场交底。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rPr>
        <w:t>是否开展了爬梯专项隐患排查记录。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14.</w:t>
      </w:r>
      <w:r>
        <w:rPr>
          <w:rFonts w:hint="eastAsia" w:ascii="仿宋_GB2312" w:hAnsi="仿宋_GB2312" w:eastAsia="仿宋_GB2312" w:cs="仿宋_GB2312"/>
          <w:bCs/>
          <w:sz w:val="32"/>
          <w:szCs w:val="32"/>
        </w:rPr>
        <w:t>起重设备吊钩防脱钩装置是否完好，确保吊物不下落</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起重设备作业时是否存在单点起吊的现象。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rPr>
        <w:t>检查钢筋加工场是否存在钢筋笼重叠堆放的现象。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16.</w:t>
      </w:r>
      <w:r>
        <w:rPr>
          <w:rFonts w:hint="eastAsia" w:ascii="仿宋_GB2312" w:hAnsi="仿宋_GB2312" w:eastAsia="仿宋_GB2312" w:cs="仿宋_GB2312"/>
          <w:bCs/>
          <w:sz w:val="32"/>
          <w:szCs w:val="32"/>
        </w:rPr>
        <w:t>检查线路敷设是否按技术规程进行，</w:t>
      </w:r>
      <w:r>
        <w:rPr>
          <w:rFonts w:hint="eastAsia" w:ascii="仿宋_GB2312" w:hAnsi="仿宋_GB2312" w:eastAsia="仿宋_GB2312" w:cs="仿宋_GB2312"/>
          <w:bCs/>
          <w:sz w:val="32"/>
          <w:szCs w:val="32"/>
          <w:lang w:eastAsia="zh-CN"/>
        </w:rPr>
        <w:t>是否</w:t>
      </w:r>
      <w:r>
        <w:rPr>
          <w:rFonts w:hint="eastAsia" w:ascii="仿宋_GB2312" w:hAnsi="仿宋_GB2312" w:eastAsia="仿宋_GB2312" w:cs="仿宋_GB2312"/>
          <w:bCs/>
          <w:sz w:val="32"/>
          <w:szCs w:val="32"/>
        </w:rPr>
        <w:t>按规范保持安全距离，距离不足时是否采取有效措施进行隔离防护。</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17.</w:t>
      </w:r>
      <w:r>
        <w:rPr>
          <w:rFonts w:hint="eastAsia" w:ascii="仿宋_GB2312" w:hAnsi="仿宋_GB2312" w:eastAsia="仿宋_GB2312" w:cs="仿宋_GB2312"/>
          <w:bCs/>
          <w:sz w:val="32"/>
          <w:szCs w:val="32"/>
        </w:rPr>
        <w:t>检查专业电工配备情况</w:t>
      </w:r>
      <w:r>
        <w:rPr>
          <w:rFonts w:hint="eastAsia" w:ascii="仿宋_GB2312" w:hAnsi="仿宋_GB2312" w:eastAsia="仿宋_GB2312" w:cs="仿宋_GB2312"/>
          <w:bCs/>
          <w:sz w:val="32"/>
          <w:szCs w:val="32"/>
          <w:lang w:eastAsia="zh-CN"/>
        </w:rPr>
        <w:t>及</w:t>
      </w:r>
      <w:r>
        <w:rPr>
          <w:rFonts w:hint="eastAsia" w:ascii="仿宋_GB2312" w:hAnsi="仿宋_GB2312" w:eastAsia="仿宋_GB2312" w:cs="仿宋_GB2312"/>
          <w:bCs/>
          <w:sz w:val="32"/>
          <w:szCs w:val="32"/>
        </w:rPr>
        <w:t>是否存在非电工严禁接拆电气线路、插头、插座、电气设备、电灯等现象。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检查用电器是否按照一机一闸一漏保的规范进行设置。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检查专业电工临时用电检查记录表。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办公场所配的电线路、装置(开关、插座、 保险盒等)</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布局合理、完整无损，带电部分</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外露，</w:t>
      </w:r>
      <w:r>
        <w:rPr>
          <w:rFonts w:hint="eastAsia" w:ascii="仿宋_GB2312" w:hAnsi="仿宋_GB2312" w:eastAsia="仿宋_GB2312" w:cs="仿宋_GB2312"/>
          <w:sz w:val="32"/>
          <w:szCs w:val="32"/>
          <w:lang w:eastAsia="zh-CN"/>
        </w:rPr>
        <w:t>避免</w:t>
      </w:r>
      <w:r>
        <w:rPr>
          <w:rFonts w:hint="eastAsia" w:ascii="仿宋_GB2312" w:hAnsi="仿宋_GB2312" w:eastAsia="仿宋_GB2312" w:cs="仿宋_GB2312"/>
          <w:sz w:val="32"/>
          <w:szCs w:val="32"/>
        </w:rPr>
        <w:t>发生触电事故。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检查</w:t>
      </w:r>
      <w:r>
        <w:rPr>
          <w:rFonts w:hint="eastAsia" w:ascii="仿宋_GB2312" w:hAnsi="仿宋_GB2312" w:eastAsia="仿宋_GB2312" w:cs="仿宋_GB2312"/>
          <w:bCs/>
          <w:sz w:val="32"/>
          <w:szCs w:val="32"/>
          <w:lang w:eastAsia="zh-CN"/>
        </w:rPr>
        <w:t>是否成立</w:t>
      </w:r>
      <w:r>
        <w:rPr>
          <w:rFonts w:hint="eastAsia" w:ascii="仿宋_GB2312" w:hAnsi="仿宋_GB2312" w:eastAsia="仿宋_GB2312" w:cs="仿宋_GB2312"/>
          <w:bCs/>
          <w:sz w:val="32"/>
          <w:szCs w:val="32"/>
        </w:rPr>
        <w:t>消防机构（消防领导小组）</w:t>
      </w:r>
      <w:r>
        <w:rPr>
          <w:rFonts w:hint="eastAsia" w:ascii="仿宋_GB2312" w:hAnsi="仿宋_GB2312" w:eastAsia="仿宋_GB2312" w:cs="仿宋_GB2312"/>
          <w:bCs/>
          <w:sz w:val="32"/>
          <w:szCs w:val="32"/>
          <w:lang w:eastAsia="zh-CN"/>
        </w:rPr>
        <w:t>是否</w:t>
      </w:r>
      <w:r>
        <w:rPr>
          <w:rFonts w:hint="eastAsia" w:ascii="仿宋_GB2312" w:hAnsi="仿宋_GB2312" w:eastAsia="仿宋_GB2312" w:cs="仿宋_GB2312"/>
          <w:bCs/>
          <w:sz w:val="32"/>
          <w:szCs w:val="32"/>
        </w:rPr>
        <w:t>明确项目的消防安全责任人和消防安全管理人。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检查</w:t>
      </w:r>
      <w:r>
        <w:rPr>
          <w:rFonts w:hint="eastAsia" w:ascii="仿宋_GB2312" w:hAnsi="仿宋_GB2312" w:eastAsia="仿宋_GB2312" w:cs="仿宋_GB2312"/>
          <w:bCs/>
          <w:sz w:val="32"/>
          <w:szCs w:val="32"/>
          <w:lang w:eastAsia="zh-CN"/>
        </w:rPr>
        <w:t>是否</w:t>
      </w:r>
      <w:r>
        <w:rPr>
          <w:rFonts w:hint="eastAsia" w:ascii="仿宋_GB2312" w:hAnsi="仿宋_GB2312" w:eastAsia="仿宋_GB2312" w:cs="仿宋_GB2312"/>
          <w:bCs/>
          <w:sz w:val="32"/>
          <w:szCs w:val="32"/>
        </w:rPr>
        <w:t>对各</w:t>
      </w:r>
      <w:r>
        <w:rPr>
          <w:rFonts w:hint="eastAsia" w:ascii="仿宋_GB2312" w:hAnsi="仿宋_GB2312" w:eastAsia="仿宋_GB2312" w:cs="仿宋_GB2312"/>
          <w:bCs/>
          <w:sz w:val="32"/>
          <w:szCs w:val="32"/>
          <w:lang w:eastAsia="zh-CN"/>
        </w:rPr>
        <w:t>班组</w:t>
      </w:r>
      <w:r>
        <w:rPr>
          <w:rFonts w:hint="eastAsia" w:ascii="仿宋_GB2312" w:hAnsi="仿宋_GB2312" w:eastAsia="仿宋_GB2312" w:cs="仿宋_GB2312"/>
          <w:bCs/>
          <w:sz w:val="32"/>
          <w:szCs w:val="32"/>
        </w:rPr>
        <w:t>驻地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重要分部</w:t>
      </w:r>
      <w:r>
        <w:rPr>
          <w:rFonts w:hint="eastAsia" w:ascii="仿宋_GB2312" w:hAnsi="仿宋_GB2312" w:eastAsia="仿宋_GB2312" w:cs="仿宋_GB2312"/>
          <w:bCs/>
          <w:sz w:val="32"/>
          <w:szCs w:val="32"/>
          <w:lang w:eastAsia="zh-CN"/>
        </w:rPr>
        <w:t>分项</w:t>
      </w:r>
      <w:r>
        <w:rPr>
          <w:rFonts w:hint="eastAsia" w:ascii="仿宋_GB2312" w:hAnsi="仿宋_GB2312" w:eastAsia="仿宋_GB2312" w:cs="仿宋_GB2312"/>
          <w:bCs/>
          <w:sz w:val="32"/>
          <w:szCs w:val="32"/>
        </w:rPr>
        <w:t>工程及各临建设施处所设置灭火设施。</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检查工地试验室</w:t>
      </w:r>
      <w:r>
        <w:rPr>
          <w:rFonts w:hint="eastAsia" w:ascii="仿宋_GB2312" w:hAnsi="仿宋_GB2312" w:eastAsia="仿宋_GB2312" w:cs="仿宋_GB2312"/>
          <w:bCs/>
          <w:sz w:val="32"/>
          <w:szCs w:val="32"/>
          <w:lang w:eastAsia="zh-CN"/>
        </w:rPr>
        <w:t>是否配备</w:t>
      </w:r>
      <w:r>
        <w:rPr>
          <w:rFonts w:hint="eastAsia" w:ascii="仿宋_GB2312" w:hAnsi="仿宋_GB2312" w:eastAsia="仿宋_GB2312" w:cs="仿宋_GB2312"/>
          <w:bCs/>
          <w:sz w:val="32"/>
          <w:szCs w:val="32"/>
        </w:rPr>
        <w:t>水基灭火器的设置。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检查</w:t>
      </w:r>
      <w:r>
        <w:rPr>
          <w:rFonts w:hint="eastAsia" w:ascii="仿宋_GB2312" w:hAnsi="仿宋_GB2312" w:eastAsia="仿宋_GB2312" w:cs="仿宋_GB2312"/>
          <w:bCs/>
          <w:sz w:val="32"/>
          <w:szCs w:val="32"/>
          <w:lang w:eastAsia="zh-CN"/>
        </w:rPr>
        <w:t>是否开展</w:t>
      </w:r>
      <w:r>
        <w:rPr>
          <w:rFonts w:hint="eastAsia" w:ascii="仿宋_GB2312" w:hAnsi="仿宋_GB2312" w:eastAsia="仿宋_GB2312" w:cs="仿宋_GB2312"/>
          <w:bCs/>
          <w:sz w:val="32"/>
          <w:szCs w:val="32"/>
        </w:rPr>
        <w:t>消防器材使用培训教育</w:t>
      </w:r>
      <w:r>
        <w:rPr>
          <w:rFonts w:hint="eastAsia" w:ascii="仿宋_GB2312" w:hAnsi="仿宋_GB2312" w:eastAsia="仿宋_GB2312" w:cs="仿宋_GB2312"/>
          <w:bCs/>
          <w:sz w:val="32"/>
          <w:szCs w:val="32"/>
          <w:lang w:eastAsia="zh-CN"/>
        </w:rPr>
        <w:t>及</w:t>
      </w:r>
      <w:r>
        <w:rPr>
          <w:rFonts w:hint="eastAsia" w:ascii="仿宋_GB2312" w:hAnsi="仿宋_GB2312" w:eastAsia="仿宋_GB2312" w:cs="仿宋_GB2312"/>
          <w:bCs/>
          <w:sz w:val="32"/>
          <w:szCs w:val="32"/>
        </w:rPr>
        <w:t>应急演练。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25.</w:t>
      </w:r>
      <w:r>
        <w:rPr>
          <w:rFonts w:hint="eastAsia" w:ascii="仿宋_GB2312" w:hAnsi="仿宋_GB2312" w:eastAsia="仿宋_GB2312" w:cs="仿宋_GB2312"/>
          <w:bCs/>
          <w:sz w:val="32"/>
          <w:szCs w:val="32"/>
        </w:rPr>
        <w:t>检查是否按规定</w:t>
      </w:r>
      <w:r>
        <w:rPr>
          <w:rFonts w:hint="eastAsia" w:ascii="仿宋_GB2312" w:hAnsi="仿宋_GB2312" w:eastAsia="仿宋_GB2312" w:cs="仿宋_GB2312"/>
          <w:bCs/>
          <w:sz w:val="32"/>
          <w:szCs w:val="32"/>
          <w:lang w:eastAsia="zh-CN"/>
        </w:rPr>
        <w:t>放置</w:t>
      </w:r>
      <w:r>
        <w:rPr>
          <w:rFonts w:hint="eastAsia" w:ascii="仿宋_GB2312" w:hAnsi="仿宋_GB2312" w:eastAsia="仿宋_GB2312" w:cs="仿宋_GB2312"/>
          <w:bCs/>
          <w:sz w:val="32"/>
          <w:szCs w:val="32"/>
        </w:rPr>
        <w:t>乙炔和氧气瓶，气瓶储室通风是否良好，在库房门口是否张挂醒目的防火警示标志，是否配备充足有效的灭火器材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乙炔和氧气的使用距离是否满足要求。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26.</w:t>
      </w:r>
      <w:r>
        <w:rPr>
          <w:rFonts w:hint="eastAsia" w:ascii="仿宋_GB2312" w:hAnsi="仿宋_GB2312" w:eastAsia="仿宋_GB2312" w:cs="仿宋_GB2312"/>
          <w:bCs/>
          <w:sz w:val="32"/>
          <w:szCs w:val="32"/>
        </w:rPr>
        <w:t>检查各临时建设设施是否</w:t>
      </w:r>
      <w:r>
        <w:rPr>
          <w:rFonts w:hint="eastAsia" w:ascii="仿宋_GB2312" w:hAnsi="仿宋_GB2312" w:eastAsia="仿宋_GB2312" w:cs="仿宋_GB2312"/>
          <w:bCs/>
          <w:sz w:val="32"/>
          <w:szCs w:val="32"/>
          <w:lang w:eastAsia="zh-CN"/>
        </w:rPr>
        <w:t>存在</w:t>
      </w:r>
      <w:r>
        <w:rPr>
          <w:rFonts w:hint="eastAsia" w:ascii="仿宋_GB2312" w:hAnsi="仿宋_GB2312" w:eastAsia="仿宋_GB2312" w:cs="仿宋_GB2312"/>
          <w:bCs/>
          <w:sz w:val="32"/>
          <w:szCs w:val="32"/>
        </w:rPr>
        <w:t>乱拉乱接电线，在电线上晾挂衣物，在宿舍内使用明火、电炉、气化炉具，使用电热器具和烧香拜神</w:t>
      </w:r>
      <w:r>
        <w:rPr>
          <w:rFonts w:hint="eastAsia" w:ascii="仿宋_GB2312" w:hAnsi="仿宋_GB2312" w:eastAsia="仿宋_GB2312" w:cs="仿宋_GB2312"/>
          <w:bCs/>
          <w:sz w:val="32"/>
          <w:szCs w:val="32"/>
          <w:lang w:eastAsia="zh-CN"/>
        </w:rPr>
        <w:t>等现象</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27.围挡、围墙是否稳固、整洁、美观。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28.检查参建人员是否按规定使用劳动防护用品，进入工地是否戴安全帽、安全带，是否存在赤脚或穿高跟鞋、拖鞋进入施工现场，管理人员是否佩戴上岗证。</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29.施工现场内建筑材料、构件和料具是否按施工现场平面图的布置要求堆放整齐，并挂物料名称、品种、规格等标牌。建筑垃圾是否分类集中堆放清运，做到工完场清。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30.易燃易爆物品是否分类存放。</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施工作业区与办公、生活区是否明显分开，办公区房间标牌是否醒目，办公室内是否张挂各种图表且规范整齐。宿舍内生活用品是否放置整齐，宿舍周围环境是否卫生、安全，生活垃圾是否统一装入容器并及时清理，生活区是否设置工人沐浴、学习和文化娱乐场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32.检查食堂厨房是否安装纱门、纱窗，食堂炊事人员是否持有卫生部门核发的健康合格证，上班期间是否按规定穿戴工作服、帽、口罩(三白)保护个人卫生。餐具是否及时消毒且摆放整齐。</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sectPr>
          <w:footerReference r:id="rId3" w:type="default"/>
          <w:pgSz w:w="11906" w:h="16838"/>
          <w:pgMar w:top="2098" w:right="1474" w:bottom="1984" w:left="1587" w:header="851" w:footer="992" w:gutter="0"/>
          <w:pgNumType w:fmt="numberInDash" w:start="1"/>
          <w:cols w:space="425" w:num="1"/>
          <w:titlePg/>
          <w:docGrid w:type="lines" w:linePitch="312" w:charSpace="0"/>
        </w:sectPr>
      </w:pPr>
      <w:r>
        <w:rPr>
          <w:rFonts w:hint="eastAsia" w:ascii="仿宋_GB2312" w:hAnsi="仿宋_GB2312" w:eastAsia="仿宋_GB2312" w:cs="仿宋_GB2312"/>
          <w:kern w:val="2"/>
          <w:sz w:val="32"/>
          <w:szCs w:val="32"/>
          <w:lang w:val="en-US" w:eastAsia="zh-CN" w:bidi="ar-SA"/>
        </w:rPr>
        <w:t>33.检查工地内是否配备经过培训的急救人员、保健医药箱</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和急救器材并制定急救措施。是否开展卫生、防病自救、互救宣传教育。</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34.施工中是否采取防尘、防噪音、防扰民措施。</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35.检查是否有安全巡查车，且进行现场巡查和安全宣传。</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36.是否存在因监管缺位、违章作业等出现生产安全隐患。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各参建如</w:t>
      </w:r>
      <w:r>
        <w:rPr>
          <w:rFonts w:hint="eastAsia" w:ascii="仿宋_GB2312" w:hAnsi="仿宋_GB2312" w:eastAsia="仿宋_GB2312" w:cs="仿宋_GB2312"/>
          <w:sz w:val="32"/>
          <w:szCs w:val="32"/>
        </w:rPr>
        <w:t>对以上</w:t>
      </w:r>
      <w:r>
        <w:rPr>
          <w:rFonts w:hint="eastAsia" w:ascii="仿宋_GB2312" w:hAnsi="仿宋_GB2312" w:eastAsia="仿宋_GB2312" w:cs="仿宋_GB2312"/>
          <w:sz w:val="32"/>
          <w:szCs w:val="32"/>
          <w:lang w:eastAsia="zh-CN"/>
        </w:rPr>
        <w:t>重大隐患点出现</w:t>
      </w:r>
      <w:r>
        <w:rPr>
          <w:rFonts w:hint="eastAsia" w:ascii="仿宋_GB2312" w:hAnsi="仿宋_GB2312" w:eastAsia="仿宋_GB2312" w:cs="仿宋_GB2312"/>
          <w:sz w:val="32"/>
          <w:szCs w:val="32"/>
        </w:rPr>
        <w:t>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屡犯</w:t>
      </w:r>
      <w:r>
        <w:rPr>
          <w:rFonts w:hint="eastAsia" w:ascii="仿宋_GB2312" w:hAnsi="仿宋_GB2312" w:eastAsia="仿宋_GB2312" w:cs="仿宋_GB2312"/>
          <w:sz w:val="32"/>
          <w:szCs w:val="32"/>
          <w:lang w:eastAsia="zh-CN"/>
        </w:rPr>
        <w:t>现象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将按招标文件条款</w:t>
      </w:r>
      <w:r>
        <w:rPr>
          <w:rFonts w:hint="eastAsia" w:ascii="仿宋_GB2312" w:hAnsi="仿宋_GB2312" w:eastAsia="仿宋_GB2312" w:cs="仿宋_GB2312"/>
          <w:sz w:val="32"/>
          <w:szCs w:val="32"/>
          <w:lang w:val="en-US" w:eastAsia="zh-CN"/>
        </w:rPr>
        <w:t>进行违约</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青海西互高速公路管理有限公司</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2019年9月27日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仿宋_GB2312" w:hAnsi="仿宋_GB2312" w:eastAsia="仿宋_GB2312" w:cs="仿宋_GB2312"/>
          <w:sz w:val="32"/>
          <w:szCs w:val="32"/>
        </w:rPr>
      </w:pPr>
      <w:r>
        <w:rPr>
          <w:rFonts w:ascii="Calibri" w:hAnsi="Calibri" w:eastAsia="宋体" w:cs="黑体"/>
          <w:color w:val="auto"/>
          <w:kern w:val="2"/>
          <w:sz w:val="28"/>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53975</wp:posOffset>
                </wp:positionV>
                <wp:extent cx="5628005" cy="337820"/>
                <wp:effectExtent l="0" t="0" r="0" b="0"/>
                <wp:wrapNone/>
                <wp:docPr id="1" name="组合 1"/>
                <wp:cNvGraphicFramePr/>
                <a:graphic xmlns:a="http://schemas.openxmlformats.org/drawingml/2006/main">
                  <a:graphicData uri="http://schemas.microsoft.com/office/word/2010/wordprocessingGroup">
                    <wpg:wgp>
                      <wpg:cNvGrpSpPr/>
                      <wpg:grpSpPr>
                        <a:xfrm>
                          <a:off x="0" y="0"/>
                          <a:ext cx="5628005" cy="337820"/>
                          <a:chOff x="0" y="0"/>
                          <a:chExt cx="8863" cy="532"/>
                        </a:xfrm>
                        <a:effectLst/>
                      </wpg:grpSpPr>
                      <wps:wsp>
                        <wps:cNvPr id="2" name="直接连接符 1"/>
                        <wps:cNvCnPr/>
                        <wps:spPr>
                          <a:xfrm>
                            <a:off x="14" y="532"/>
                            <a:ext cx="8849" cy="0"/>
                          </a:xfrm>
                          <a:prstGeom prst="line">
                            <a:avLst/>
                          </a:prstGeom>
                          <a:ln w="9525" cap="flat" cmpd="sng">
                            <a:solidFill>
                              <a:srgbClr val="000000"/>
                            </a:solidFill>
                            <a:prstDash val="solid"/>
                            <a:headEnd type="none" w="med" len="med"/>
                            <a:tailEnd type="none" w="med" len="med"/>
                          </a:ln>
                          <a:effectLst/>
                        </wps:spPr>
                        <wps:bodyPr upright="0"/>
                      </wps:wsp>
                      <wps:wsp>
                        <wps:cNvPr id="5" name="直接连接符 2"/>
                        <wps:cNvCnPr/>
                        <wps:spPr>
                          <a:xfrm>
                            <a:off x="0" y="0"/>
                            <a:ext cx="8849" cy="0"/>
                          </a:xfrm>
                          <a:prstGeom prst="line">
                            <a:avLst/>
                          </a:prstGeom>
                          <a:ln w="9525" cap="flat" cmpd="sng">
                            <a:solidFill>
                              <a:srgbClr val="000000"/>
                            </a:solidFill>
                            <a:prstDash val="solid"/>
                            <a:headEnd type="none" w="med" len="med"/>
                            <a:tailEnd type="none" w="med" len="med"/>
                          </a:ln>
                          <a:effectLst/>
                        </wps:spPr>
                        <wps:bodyPr upright="0"/>
                      </wps:wsp>
                    </wpg:wgp>
                  </a:graphicData>
                </a:graphic>
              </wp:anchor>
            </w:drawing>
          </mc:Choice>
          <mc:Fallback>
            <w:pict>
              <v:group id="_x0000_s1026" o:spid="_x0000_s1026" o:spt="203" style="position:absolute;left:0pt;margin-left:-0.75pt;margin-top:4.25pt;height:26.6pt;width:443.15pt;z-index:251659264;mso-width-relative:page;mso-height-relative:page;" coordsize="8863,532" o:gfxdata="UEsDBAoAAAAAAIdO4kAAAAAAAAAAAAAAAAAEAAAAZHJzL1BLAwQUAAAACACHTuJAuzJFz9cAAAAH&#10;AQAADwAAAGRycy9kb3ducmV2LnhtbE2PQUvDQBCF74L/YRnBW7tZtTXETIoU9VQEW0G8TZNpEprd&#10;Ddlt0v57x5OeHsN7vPdNvjrbTo08hNY7BDNPQLErfdW6GuFz9zpLQYVIrqLOO0a4cIBVcX2VU1b5&#10;yX3wuI21khIXMkJoYuwzrUPZsKUw9z078Q5+sBTlHGpdDTRJue30XZIstaXWyUJDPa8bLo/bk0V4&#10;m2h6vjcv4+Z4WF++d4v3r41hxNsbkzyBinyOf2H4xRd0KIRp70+uCqpDmJmFJBFSEbHT9EE+2SMs&#10;zSPoItf/+YsfUEsDBBQAAAAIAIdO4kBME/NNcwIAAOwGAAAOAAAAZHJzL2Uyb0RvYy54bWztlb+P&#10;0zAUx3ck/gfLO02aXo9c1PSG610XBCcd/AGu4ySWHNuy3abdGZgQOxIbNzGyMfDXwPFn8OymP2iR&#10;QAdiooPr2M8v733e1y+j82Uj0IIZy5XMcb8XY8QkVQWXVY5fPL96lGJkHZEFEUqyHK+Yxefjhw9G&#10;rc5YomolCmYQOJE2a3WOa+d0FkWW1qwhtqc0k7BZKtMQB4+migpDWvDeiCiJ49OoVabQRlFmLaxO&#10;1pt4HPyXJaPuWVla5pDIMcTmwmjCOPNjNB6RrDJE15x2YZB7RNEQLuGlW1cT4giaG37kquHUKKtK&#10;16OqiVRZcspCDpBNPz7IZmrUXIdcqqyt9BYToD3gdG+39Oni2iBeQO0wkqSBEt19evnlzSvU92xa&#10;XWVgMjX6Rl+bbqFaP/l0l6Vp/D8kgpaB6mpLlS0dorA4PE3SOB5iRGFvMHicJh12WkNtjo7R+rI7&#10;mKang/Wp4SDx0US7F7JQ2yfW+WUf5TaoVoOS7A6W/TNYNzXRLNTAehIdrGQL6+3Hr6/ff/v8Dsa7&#10;D7cbasH2QnbIbGaB3k949U8wAihdeiTbIEvTk7N15gHVXt7aWDdlqkF+kmPBpQ+OZGTRsSDZxsQv&#10;C4naHJ8NE4+fwP0qBXEwbTRU3MoqnLVK8OKKC+FPWFPNLoRBC+JvTPh16H8w8y+ZEFuv7cKWNyNZ&#10;zUhxKQvkVhq0JOHSYx9CwwqMBIMe4WfB0hEufscSshfSuz6o+YaqL/hMFSsozVwbXtXhkq91EaTg&#10;ZfwPNAGIuwt0oImgXR8C6OfXmoAudXyH/gtiTzp/QRChZUBLDT2la/++Z+8/h8ay+0iN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7MkXP1wAAAAcBAAAPAAAAAAAAAAEAIAAAACIAAABkcnMvZG93&#10;bnJldi54bWxQSwECFAAUAAAACACHTuJATBPzTXMCAADsBgAADgAAAAAAAAABACAAAAAmAQAAZHJz&#10;L2Uyb0RvYy54bWxQSwUGAAAAAAYABgBZAQAACwYAAAAA&#10;">
                <o:lock v:ext="edit" aspectratio="f"/>
                <v:line id="直接连接符 1" o:spid="_x0000_s1026" o:spt="20" style="position:absolute;left:14;top:532;height:0;width:8849;"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2" o:spid="_x0000_s1026" o:spt="20" style="position:absolute;left:0;top:0;height:0;width:8849;"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hAnsi="仿宋_GB2312" w:eastAsia="仿宋_GB2312" w:cs="仿宋_GB2312"/>
          <w:bCs/>
          <w:color w:val="auto"/>
          <w:sz w:val="28"/>
          <w:szCs w:val="28"/>
          <w:lang w:val="zh-CN"/>
        </w:rPr>
        <w:t>青海</w:t>
      </w:r>
      <w:r>
        <w:rPr>
          <w:rFonts w:hint="eastAsia" w:ascii="仿宋_GB2312" w:hAnsi="仿宋_GB2312" w:eastAsia="仿宋_GB2312" w:cs="仿宋_GB2312"/>
          <w:bCs/>
          <w:color w:val="auto"/>
          <w:sz w:val="28"/>
          <w:szCs w:val="28"/>
          <w:lang w:val="zh-CN" w:eastAsia="zh-CN"/>
        </w:rPr>
        <w:t>西互高速公路管理</w:t>
      </w:r>
      <w:r>
        <w:rPr>
          <w:rFonts w:hint="eastAsia" w:ascii="仿宋_GB2312" w:hAnsi="仿宋_GB2312" w:eastAsia="仿宋_GB2312" w:cs="仿宋_GB2312"/>
          <w:bCs/>
          <w:color w:val="auto"/>
          <w:sz w:val="28"/>
          <w:szCs w:val="28"/>
          <w:lang w:val="zh-CN"/>
        </w:rPr>
        <w:t>有限公司综合管理部</w:t>
      </w:r>
      <w:r>
        <w:rPr>
          <w:rFonts w:hint="eastAsia" w:ascii="仿宋_GB2312" w:hAnsi="仿宋_GB2312" w:eastAsia="仿宋_GB2312" w:cs="仿宋_GB2312"/>
          <w:color w:val="auto"/>
          <w:sz w:val="28"/>
          <w:szCs w:val="28"/>
        </w:rPr>
        <w:t xml:space="preserve">    </w:t>
      </w:r>
      <w:r>
        <w:rPr>
          <w:rFonts w:hint="eastAsia" w:ascii="仿宋_GB2312" w:hAnsi="宋体" w:eastAsia="仿宋_GB2312"/>
          <w:color w:val="auto"/>
          <w:sz w:val="28"/>
          <w:szCs w:val="28"/>
        </w:rPr>
        <w:t xml:space="preserve">  201</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27</w:t>
      </w:r>
      <w:bookmarkStart w:id="0" w:name="_GoBack"/>
      <w:bookmarkEnd w:id="0"/>
      <w:r>
        <w:rPr>
          <w:rFonts w:hint="eastAsia" w:ascii="仿宋_GB2312" w:hAnsi="宋体" w:eastAsia="仿宋_GB2312"/>
          <w:color w:val="auto"/>
          <w:sz w:val="28"/>
          <w:szCs w:val="28"/>
        </w:rPr>
        <w:t>日</w:t>
      </w:r>
      <w:r>
        <w:rPr>
          <w:rFonts w:hint="eastAsia" w:ascii="仿宋_GB2312" w:hAnsi="宋体" w:eastAsia="仿宋_GB2312"/>
          <w:color w:val="auto"/>
          <w:sz w:val="28"/>
          <w:szCs w:val="28"/>
          <w:lang w:eastAsia="zh-CN"/>
        </w:rPr>
        <w:t>印发</w:t>
      </w:r>
    </w:p>
    <w:sectPr>
      <w:footerReference r:id="rId5" w:type="firs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65C"/>
    <w:rsid w:val="008A5584"/>
    <w:rsid w:val="0165162C"/>
    <w:rsid w:val="02923129"/>
    <w:rsid w:val="02D56585"/>
    <w:rsid w:val="03B8728C"/>
    <w:rsid w:val="03F303C9"/>
    <w:rsid w:val="084A117A"/>
    <w:rsid w:val="0888098E"/>
    <w:rsid w:val="0AF7774A"/>
    <w:rsid w:val="0B5703B2"/>
    <w:rsid w:val="0B6A20DA"/>
    <w:rsid w:val="11852835"/>
    <w:rsid w:val="12E87BCF"/>
    <w:rsid w:val="193E71CA"/>
    <w:rsid w:val="22165B1A"/>
    <w:rsid w:val="2397337D"/>
    <w:rsid w:val="24CC2B9C"/>
    <w:rsid w:val="273909EA"/>
    <w:rsid w:val="287927C7"/>
    <w:rsid w:val="2A670FB3"/>
    <w:rsid w:val="2F571765"/>
    <w:rsid w:val="2FA22E66"/>
    <w:rsid w:val="2FA3391B"/>
    <w:rsid w:val="32F54685"/>
    <w:rsid w:val="34BA6DC3"/>
    <w:rsid w:val="35F64CAA"/>
    <w:rsid w:val="368D4B7A"/>
    <w:rsid w:val="36AF3B4F"/>
    <w:rsid w:val="37EA7EC6"/>
    <w:rsid w:val="38750892"/>
    <w:rsid w:val="38BA3975"/>
    <w:rsid w:val="39C3142F"/>
    <w:rsid w:val="401268AE"/>
    <w:rsid w:val="42344037"/>
    <w:rsid w:val="4258172E"/>
    <w:rsid w:val="4622305B"/>
    <w:rsid w:val="497D14BD"/>
    <w:rsid w:val="4A7242B9"/>
    <w:rsid w:val="4D033205"/>
    <w:rsid w:val="53BE470E"/>
    <w:rsid w:val="54414BBC"/>
    <w:rsid w:val="54735101"/>
    <w:rsid w:val="548B1811"/>
    <w:rsid w:val="54E42036"/>
    <w:rsid w:val="54E86428"/>
    <w:rsid w:val="55DE6655"/>
    <w:rsid w:val="56CB4142"/>
    <w:rsid w:val="59DF6B00"/>
    <w:rsid w:val="61240099"/>
    <w:rsid w:val="614E182C"/>
    <w:rsid w:val="616E76C0"/>
    <w:rsid w:val="628733AF"/>
    <w:rsid w:val="64D22DF2"/>
    <w:rsid w:val="669709EC"/>
    <w:rsid w:val="68E4188C"/>
    <w:rsid w:val="69610894"/>
    <w:rsid w:val="6BDB58B3"/>
    <w:rsid w:val="6D9D4EA8"/>
    <w:rsid w:val="6EC531E6"/>
    <w:rsid w:val="6F7D4DDD"/>
    <w:rsid w:val="71164D1D"/>
    <w:rsid w:val="72914568"/>
    <w:rsid w:val="759550B0"/>
    <w:rsid w:val="7751052E"/>
    <w:rsid w:val="79905DAE"/>
    <w:rsid w:val="7B0B6DAA"/>
    <w:rsid w:val="7B203635"/>
    <w:rsid w:val="7F43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line="600" w:lineRule="exact"/>
      <w:ind w:firstLine="0" w:firstLineChars="0"/>
      <w:jc w:val="center"/>
      <w:outlineLvl w:val="0"/>
    </w:pPr>
    <w:rPr>
      <w:rFonts w:ascii="Times New Roman" w:hAnsi="Times New Roman" w:eastAsia="宋体"/>
      <w:b/>
      <w:bCs/>
      <w:kern w:val="44"/>
      <w:sz w:val="24"/>
      <w:szCs w:val="44"/>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李寿禄</cp:lastModifiedBy>
  <cp:lastPrinted>2019-09-27T01:03:12Z</cp:lastPrinted>
  <dcterms:modified xsi:type="dcterms:W3CDTF">2019-09-27T01:10:15Z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