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班组标准化管理办法</w:t>
      </w: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ascii="黑体" w:hAnsi="黑体" w:eastAsia="黑体"/>
          <w:b w:val="0"/>
          <w:bCs/>
          <w:kern w:val="2"/>
          <w:sz w:val="32"/>
          <w:szCs w:val="32"/>
        </w:rPr>
      </w:pP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ascii="黑体" w:hAnsi="黑体" w:eastAsia="黑体"/>
          <w:b w:val="0"/>
          <w:bCs/>
          <w:kern w:val="2"/>
          <w:sz w:val="32"/>
          <w:szCs w:val="32"/>
        </w:rPr>
      </w:pPr>
      <w:r>
        <w:rPr>
          <w:rFonts w:ascii="黑体" w:hAnsi="黑体" w:eastAsia="黑体"/>
          <w:b w:val="0"/>
          <w:bCs/>
          <w:kern w:val="2"/>
          <w:sz w:val="32"/>
          <w:szCs w:val="32"/>
        </w:rPr>
        <w:t>第一章 总 则</w:t>
      </w:r>
    </w:p>
    <w:p>
      <w:pPr>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班组队伍是项目施工建设的基础和落脚点，是建设的第一线，加强班组标准化管理是施工单位各级领导班子、负责人的重要职责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为进一步规范基层管理，夯实基础工作，</w:t>
      </w:r>
      <w:r>
        <w:rPr>
          <w:rFonts w:hint="eastAsia" w:ascii="仿宋_GB2312" w:hAnsi="仿宋_GB2312" w:eastAsia="仿宋_GB2312" w:cs="仿宋_GB2312"/>
          <w:color w:val="000000" w:themeColor="text1"/>
          <w:sz w:val="32"/>
          <w:szCs w:val="32"/>
          <w14:textFill>
            <w14:solidFill>
              <w14:schemeClr w14:val="tx1"/>
            </w14:solidFill>
          </w14:textFill>
        </w:rPr>
        <w:t>加强和规范</w:t>
      </w:r>
      <w:r>
        <w:rPr>
          <w:rStyle w:val="8"/>
          <w:rFonts w:hint="eastAsia" w:ascii="仿宋_GB2312" w:hAnsi="仿宋_GB2312" w:eastAsia="仿宋_GB2312" w:cs="仿宋_GB2312"/>
          <w:b w:val="0"/>
          <w:sz w:val="32"/>
          <w:szCs w:val="32"/>
        </w:rPr>
        <w:t>西宁至互助一级公路扩能改造工程</w:t>
      </w:r>
      <w:r>
        <w:rPr>
          <w:rFonts w:hint="eastAsia" w:ascii="仿宋_GB2312" w:hAnsi="仿宋_GB2312" w:eastAsia="仿宋_GB2312" w:cs="仿宋_GB2312"/>
          <w:color w:val="000000" w:themeColor="text1"/>
          <w:sz w:val="32"/>
          <w:szCs w:val="32"/>
          <w14:textFill>
            <w14:solidFill>
              <w14:schemeClr w14:val="tx1"/>
            </w14:solidFill>
          </w14:textFill>
        </w:rPr>
        <w:t>班组建设和管理，提高班组管理水平和工作效率，</w:t>
      </w:r>
      <w:r>
        <w:rPr>
          <w:rFonts w:hint="eastAsia" w:ascii="仿宋_GB2312" w:hAnsi="仿宋_GB2312" w:eastAsia="仿宋_GB2312" w:cs="仿宋_GB2312"/>
          <w:sz w:val="32"/>
          <w:szCs w:val="32"/>
        </w:rPr>
        <w:t>弘扬工匠精神，提升品质工程，</w:t>
      </w:r>
      <w:r>
        <w:rPr>
          <w:rFonts w:hint="eastAsia" w:ascii="仿宋_GB2312" w:hAnsi="仿宋_GB2312" w:eastAsia="仿宋_GB2312" w:cs="仿宋_GB2312"/>
          <w:color w:val="000000" w:themeColor="text1"/>
          <w:sz w:val="32"/>
          <w:szCs w:val="32"/>
          <w14:textFill>
            <w14:solidFill>
              <w14:schemeClr w14:val="tx1"/>
            </w14:solidFill>
          </w14:textFill>
        </w:rPr>
        <w:t>培养一支能够统一指挥、分工明确、相互配合，有组织、有纪律、高素质、高水平的班组队伍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依据《中华人民共和国安全生产法》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《建设工程质量管理条例》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《公路水运工程质量监督管理规定》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《公路水运工程安全生产监督管理办法》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高速公路施工标准化技术指南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招标文件</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规章</w:t>
      </w:r>
      <w:r>
        <w:rPr>
          <w:rFonts w:hint="eastAsia" w:ascii="仿宋_GB2312" w:hAnsi="仿宋_GB2312" w:eastAsia="仿宋_GB2312" w:cs="仿宋_GB2312"/>
          <w:sz w:val="32"/>
          <w:szCs w:val="32"/>
          <w:lang w:eastAsia="zh-CN"/>
        </w:rPr>
        <w:t>制度等</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结合本项目实际，特制订本管理办法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sz w:val="32"/>
          <w:szCs w:val="32"/>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青海西互高速公路管理有限公司（以下简称西互公司）公路</w:t>
      </w:r>
      <w:r>
        <w:rPr>
          <w:rFonts w:hint="eastAsia" w:ascii="仿宋_GB2312" w:hAnsi="仿宋_GB2312" w:eastAsia="仿宋_GB2312" w:cs="仿宋_GB2312"/>
          <w:sz w:val="32"/>
          <w:szCs w:val="32"/>
        </w:rPr>
        <w:t>工程项目施工班组标准化建设适用本办法。</w:t>
      </w: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hint="eastAsia" w:ascii="仿宋_GB2312" w:hAnsi="仿宋_GB2312" w:eastAsia="仿宋_GB2312" w:cs="仿宋_GB2312"/>
          <w:sz w:val="32"/>
          <w:szCs w:val="32"/>
        </w:rPr>
      </w:pPr>
      <w:r>
        <w:rPr>
          <w:rFonts w:hint="eastAsia" w:ascii="黑体" w:hAnsi="黑体" w:eastAsia="黑体"/>
          <w:b w:val="0"/>
          <w:bCs/>
          <w:kern w:val="2"/>
          <w:sz w:val="32"/>
          <w:szCs w:val="32"/>
        </w:rPr>
        <w:t>第二章 总体思路</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认真贯彻“安全第一、预防为主、综合治理”的方针，牢固树立科学发展、安全发展的理念，以夯实三基工作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基层、基础、基本素质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抓手，打造品质工程的建设目标，深化班组安全文化建设为目的，以争创安全生产标准化优秀班组和班组长活动为载体，进一步落实班组安全生产责任制，健全班组安全管理制度，强化班组安全教育，加强班组现场安全管理，完善班组安全考核，全面提升班组安全生产工作水平。</w:t>
      </w: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bCs/>
          <w:kern w:val="2"/>
          <w:sz w:val="32"/>
          <w:szCs w:val="32"/>
        </w:rPr>
      </w:pPr>
      <w:r>
        <w:rPr>
          <w:rFonts w:hint="eastAsia" w:ascii="黑体" w:hAnsi="黑体" w:eastAsia="黑体"/>
          <w:b w:val="0"/>
          <w:bCs/>
          <w:kern w:val="2"/>
          <w:sz w:val="32"/>
          <w:szCs w:val="32"/>
        </w:rPr>
        <w:t>第三章 工作目标</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积极推进专业化，机械化，集约化和工厂化建造等方面发展，</w:t>
      </w:r>
      <w:r>
        <w:rPr>
          <w:rFonts w:hint="eastAsia" w:ascii="仿宋_GB2312" w:hAnsi="仿宋_GB2312" w:eastAsia="仿宋_GB2312" w:cs="仿宋_GB2312"/>
          <w:color w:val="000000" w:themeColor="text1"/>
          <w:sz w:val="32"/>
          <w:szCs w:val="32"/>
          <w14:textFill>
            <w14:solidFill>
              <w14:schemeClr w14:val="tx1"/>
            </w14:solidFill>
          </w14:textFill>
        </w:rPr>
        <w:t>通过“班组生产标准化建设”活动即“一个”推进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推进班组标准化建设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、“五个”创建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创建学习型班组、创建安全型班组、创建文明型班组、创建节约型班组、创建和谐型班组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、“五个”实现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实现学习创新常态化、实现安全管理规范化、实现生产管理精细化、实现综合管理简易化、实现班组考评指标化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有效开展，进一步健全施工单位班组标准化生产工作机制，实现本项目班组生产规范化、制度化、精细化管理，进一步加强对生产一线现场的生产标准化的实施，培养一大批强意识、守纪律、严操作、会处置的优秀班组，真正实现无事故、无“三违”现象、无差错。为争创省“平安工地”；创品质工程。完成安全班组、标化班组的目标，确保项目工程建设安全平稳的开展。</w:t>
      </w: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bCs/>
          <w:kern w:val="2"/>
          <w:sz w:val="32"/>
          <w:szCs w:val="32"/>
        </w:rPr>
      </w:pPr>
      <w:r>
        <w:rPr>
          <w:rFonts w:hint="eastAsia" w:ascii="黑体" w:hAnsi="黑体" w:eastAsia="黑体"/>
          <w:b w:val="0"/>
          <w:bCs/>
          <w:kern w:val="2"/>
          <w:sz w:val="32"/>
          <w:szCs w:val="32"/>
        </w:rPr>
        <w:t>第四章 组织机构</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为更好地推动“班组生产标准化建设”活动的深入开展，落实各项相关管理制度，施工单位将成立“班组生产标准化建设”活动领导小组。</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领导小组下设办公室，办公室设在项目部安全管理部，负责活动的组织协调、检查考核、总结评比和信息报送等相关工作。</w:t>
      </w:r>
      <w:r>
        <w:rPr>
          <w:rFonts w:hint="eastAsia" w:ascii="仿宋_GB2312" w:hAnsi="仿宋_GB2312" w:eastAsia="仿宋_GB2312" w:cs="仿宋_GB2312"/>
          <w:sz w:val="32"/>
          <w:szCs w:val="32"/>
        </w:rPr>
        <w:t>考核结果报总监办和西互公司安全管理部备案。</w:t>
      </w:r>
    </w:p>
    <w:p>
      <w:pPr>
        <w:pStyle w:val="2"/>
        <w:keepNext w:val="0"/>
        <w:keepLines w:val="0"/>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bCs/>
          <w:kern w:val="2"/>
          <w:sz w:val="32"/>
          <w:szCs w:val="32"/>
        </w:rPr>
      </w:pPr>
      <w:bookmarkStart w:id="0" w:name="_Toc3254"/>
      <w:bookmarkStart w:id="1" w:name="_Toc16545"/>
      <w:r>
        <w:rPr>
          <w:rFonts w:hint="eastAsia" w:ascii="黑体" w:hAnsi="黑体" w:eastAsia="黑体"/>
          <w:b w:val="0"/>
          <w:bCs/>
          <w:kern w:val="2"/>
          <w:sz w:val="32"/>
          <w:szCs w:val="32"/>
        </w:rPr>
        <w:t>第五章 工作职责</w:t>
      </w:r>
    </w:p>
    <w:bookmarkEnd w:id="0"/>
    <w:p>
      <w:pPr>
        <w:pStyle w:val="3"/>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2" w:name="_Toc14061"/>
      <w:bookmarkStart w:id="3" w:name="_Toc514166770"/>
      <w:r>
        <w:rPr>
          <w:rFonts w:hint="eastAsia" w:ascii="仿宋_GB2312" w:hAnsi="仿宋_GB2312" w:eastAsia="仿宋_GB2312" w:cs="仿宋_GB2312"/>
          <w:sz w:val="32"/>
          <w:szCs w:val="32"/>
        </w:rPr>
        <w:t>第六条</w:t>
      </w:r>
      <w:r>
        <w:rPr>
          <w:rFonts w:hint="eastAsia" w:ascii="仿宋_GB2312" w:hAnsi="仿宋_GB2312" w:eastAsia="仿宋_GB2312" w:cs="仿宋_GB2312"/>
          <w:color w:val="000000" w:themeColor="text1"/>
          <w14:textFill>
            <w14:solidFill>
              <w14:schemeClr w14:val="tx1"/>
            </w14:solidFill>
          </w14:textFill>
        </w:rPr>
        <w:t xml:space="preserve"> </w:t>
      </w:r>
      <w:r>
        <w:rPr>
          <w:rStyle w:val="9"/>
          <w:rFonts w:hint="eastAsia" w:ascii="仿宋_GB2312" w:hAnsi="仿宋_GB2312" w:eastAsia="仿宋_GB2312" w:cs="仿宋_GB2312"/>
          <w:b w:val="0"/>
          <w:color w:val="000000" w:themeColor="text1"/>
          <w:sz w:val="32"/>
          <w:szCs w:val="32"/>
          <w14:textFill>
            <w14:solidFill>
              <w14:schemeClr w14:val="tx1"/>
            </w14:solidFill>
          </w14:textFill>
        </w:rPr>
        <w:t>工作</w:t>
      </w:r>
      <w:r>
        <w:rPr>
          <w:rFonts w:hint="eastAsia" w:ascii="仿宋_GB2312" w:hAnsi="仿宋_GB2312" w:eastAsia="仿宋_GB2312" w:cs="仿宋_GB2312"/>
          <w:b w:val="0"/>
          <w:color w:val="000000" w:themeColor="text1"/>
          <w:sz w:val="32"/>
          <w:szCs w:val="32"/>
          <w14:textFill>
            <w14:solidFill>
              <w14:schemeClr w14:val="tx1"/>
            </w14:solidFill>
          </w14:textFill>
        </w:rPr>
        <w:t>职责：</w:t>
      </w:r>
      <w:bookmarkEnd w:id="1"/>
      <w:bookmarkEnd w:id="2"/>
      <w:bookmarkEnd w:id="3"/>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一</w:t>
      </w: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领导小组职责</w:t>
      </w:r>
      <w:r>
        <w:rPr>
          <w:rStyle w:val="8"/>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具体负责项目部各班组建设活动的指导、监督、检查和考评；</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根据相关要求，制定本项目部“班组生产标准化建设”活动实施方案和细则，加强组织和领导，落实责任和措施，确保标准化建设持续有效地展开；</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制定相关班组安全管理制度、岗位职责、操作规程,加强班组长队伍建设、班组日常管理、教育培训及班组文化建设；</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对项目部“班组生产标准化建设”活动开展情况定期进行分析总结，不断改进提高；</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做好现场学习、观摩会等工作。</w:t>
      </w:r>
      <w:bookmarkStart w:id="4" w:name="_Toc17555"/>
      <w:bookmarkStart w:id="5" w:name="_Toc514166771"/>
      <w:bookmarkStart w:id="6" w:name="_Toc31158"/>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二</w:t>
      </w: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班组职责：</w:t>
      </w:r>
      <w:bookmarkEnd w:id="4"/>
      <w:bookmarkEnd w:id="5"/>
      <w:bookmarkEnd w:id="6"/>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7" w:name="_Toc4189"/>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班组长职责</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班组长是班组安全第一责任人，同时也是技术带头人。应贯彻执行有关安全生产的各项规章制度，对本辖区职工劳动环境及安全健康负责。</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组织班组辖区内生产过程中的隐患排查，整改工作。</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组织班组级安全教育、培训工作，负责班组安全考核。</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负责组织事故的人员救治、现场保护和事故上报工作，并积极配合事故调查。 </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在遇有危及人身安全的重大隐患或紧急情况时，立即下达停产处理和人员撤离指令。 </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负责班组安全检查。督促工人严格遵守安全生产制度、安全操作规程和正确使用劳保防护用品。纠正违章作业和不安全行为，发现事故隐患要及时消除。 </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做好生产设备、安全装备、消防设施等检查维护工作，使其经常保持完好和正常运转状态。 </w:t>
      </w:r>
    </w:p>
    <w:p>
      <w:pPr>
        <w:pStyle w:val="10"/>
        <w:keepNext w:val="0"/>
        <w:keepLines w:val="0"/>
        <w:pageBreakBefore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班组兼职安全员</w:t>
      </w:r>
    </w:p>
    <w:p>
      <w:pPr>
        <w:pStyle w:val="10"/>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模范执行各项安全生产规章制度,协助班组长做好安全工作,接受专职安全员的业务指导。</w:t>
      </w:r>
    </w:p>
    <w:p>
      <w:pPr>
        <w:pStyle w:val="10"/>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2)协助班组长组织安全生产活动,进行安全生产教育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参加班组安全生产检查,安排特种作业人员进安全技术培训、复审,及时向领导、安全总监或专职安全员反映班组安全生产情况和职工要求,搞好安全学习,并做好检查记录。</w:t>
      </w:r>
    </w:p>
    <w:p>
      <w:pPr>
        <w:pStyle w:val="10"/>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协助班组长督促检查班组人员作业前对使用的工具、机械电气设备、施工设施、作业环境、个人劳动防护用品、安全设施等进行检查,发现隐患及时处理,不能处理的要及时报告班组长采取措施。</w:t>
      </w:r>
    </w:p>
    <w:p>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查、维修保养本班组的安全用具、设施、标志等。发生事故后立即上报,协助班组长对受伤人员进行抢救,保护事故现场,参加事故调查,协助班组长召开事故分析会,分析事故原因,落实整改措施,稳定班组人员思想。</w:t>
      </w:r>
    </w:p>
    <w:p>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有权制止违章作业,有权抵制和越级上告违章指挥行为。</w:t>
      </w:r>
    </w:p>
    <w:bookmarkEnd w:id="7"/>
    <w:p>
      <w:pPr>
        <w:pStyle w:val="2"/>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bCs/>
          <w:kern w:val="2"/>
          <w:sz w:val="32"/>
          <w:szCs w:val="32"/>
        </w:rPr>
      </w:pPr>
      <w:r>
        <w:rPr>
          <w:rFonts w:hint="eastAsia" w:ascii="黑体" w:hAnsi="黑体" w:eastAsia="黑体"/>
          <w:b w:val="0"/>
          <w:bCs/>
          <w:kern w:val="2"/>
          <w:sz w:val="32"/>
          <w:szCs w:val="32"/>
        </w:rPr>
        <w:t>第六章 班组建设内容</w:t>
      </w:r>
    </w:p>
    <w:p>
      <w:pPr>
        <w:pStyle w:val="2"/>
        <w:keepNext w:val="0"/>
        <w:keepLines w:val="0"/>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bCs w:val="0"/>
          <w:sz w:val="32"/>
          <w:szCs w:val="32"/>
        </w:rPr>
        <w:t>第七条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themeColor="text1"/>
          <w:sz w:val="32"/>
          <w:szCs w:val="32"/>
          <w14:textFill>
            <w14:solidFill>
              <w14:schemeClr w14:val="tx1"/>
            </w14:solidFill>
          </w14:textFill>
        </w:rPr>
        <w:t>建设内容</w:t>
      </w:r>
      <w:bookmarkStart w:id="8" w:name="_Toc514166773"/>
      <w:bookmarkStart w:id="9" w:name="_Toc28000"/>
      <w:bookmarkStart w:id="10" w:name="_Toc11232"/>
    </w:p>
    <w:p>
      <w:pPr>
        <w:pStyle w:val="2"/>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班组标准化生产管理体系建设</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组建班组：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根据施工特点和管理要求，要求将各个大班组划分为若干小班组和专业班组，实行阶梯式网格化管理。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小班组是在大班组的前提下,根据岗位及工种再细化的班组,如预制场—钢筋班、预制场—模板班、桥梁一组—桩基班、桥梁一组—钢筋班、桥梁一组—起重班等。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专业班组指专业性较强且危险程度较高的班组，如爆破班组、梁板安装班组、支架搭设班组等。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每个小班组班组长、班组安全员需进行明确，相关人员由各班组填报班组长推荐表，报项目部批准。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项目部需按照网格化管理要求，设置项目班组标准化树状图，将各个小班组纳入项目三级网格管理中，每个小班组需明确对应的项目网格管理人，网格责任人相应考核结合其管理班组进行。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人员体检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①作业人员年龄应控制在18周岁至50周岁之间，进场一个月内完成体检工作，并建立职业健康档案。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对于常规人员体检，项目部可联系当地医院进行常规体检工作，特殊情况下可联系当地医院到项目部开展常规体检服务；对于有患职业病风险岗位作业人员应到具备相应职业病检查资质的医疗机构体检，体检合格后方可上岗作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③对体检结果有异常人员，视情况采取措施进行清退或者转岗处理，体检结果异常人员由项目部出具体检结果告知单，要求本人进行签字确认。</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平台建立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①项目部安全部应建立班组标准化建设工作平台，工作平台以微信群或者QQ群形式建立，项目部及各班组参与班组建设的管理人员应加入该群，入群人员将群名片统一设置成“班组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姓名”。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②项目部需明确安全发言人，负责对前一天各班组安全工作考核结果进行公布，及时发布项目部相关安全生产要求、通知、文件等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建立的相关网络群不得发布违反网络安全规定的内容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2</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健全班组安全责任制</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根据班组、岗位的特点，制订班组标准化生产职责，明确班组标准化生产责任主体，实行班组长负责、班组安全监督员履行监督检查的工作机制。</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3</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完善班组标准化生产管理制度</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按照法律法规、标准规范及有关要求，建立健全班组日常管理制度，制订考核评比细则，定期开展“最美班组、最美西互工匠”考核评比活动，并将考评结果在红黑榜张榜公布。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班组标准化生产管理制度主要包括：班组安全教育、班组安全会议、班组安全检查、班组现场管理、班组隐患管理、班组应急管理、班组劳动纪律、班组安全考核等。</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4</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加强班组标准化动态管控</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对班组生产生活、施工作业、教育培训、隐患排查治理、人员管理等实施动态管控。积极推行智慧工地精细化管理。</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bookmarkStart w:id="11" w:name="_Toc15150"/>
      <w:bookmarkStart w:id="12" w:name="_Toc2907"/>
      <w:bookmarkStart w:id="13" w:name="_Toc514166774"/>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二</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班组长、班组兼职安全员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两大员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队伍建设</w:t>
      </w:r>
      <w:bookmarkEnd w:id="11"/>
      <w:bookmarkEnd w:id="12"/>
      <w:bookmarkEnd w:id="13"/>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项目部所组建班组特点，进一步完善“两大员”选拔、管理、考核制度，明确“两大员”安全生产责任，切实履行岗位职能。把好“两大员”选拔任用关，根据班组特点，挑选责任心强、业务能力出色、安全意识较高、善管理、敢管理、能够有效落实项目部及各上级部门指示的员工担任“两大员”职务。每月对“两大员”进行考核和公布，严格“优胜劣汰”制度，及时更换不合格的“两大员”。加大对“两大员”业务知识、安全技能、道德素养的教育，进一步提高“两大员”整体素质。</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4" w:name="_Toc514166775"/>
      <w:bookmarkStart w:id="15" w:name="_Toc9615"/>
      <w:bookmarkStart w:id="16" w:name="_Toc29015"/>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三</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“五个”班组标准化创建：</w:t>
      </w:r>
      <w:bookmarkEnd w:id="14"/>
      <w:r>
        <w:rPr>
          <w:rFonts w:hint="eastAsia" w:ascii="仿宋_GB2312" w:hAnsi="仿宋_GB2312" w:eastAsia="仿宋_GB2312" w:cs="仿宋_GB2312"/>
          <w:color w:val="000000" w:themeColor="text1"/>
          <w:sz w:val="32"/>
          <w:szCs w:val="32"/>
          <w14:textFill>
            <w14:solidFill>
              <w14:schemeClr w14:val="tx1"/>
            </w14:solidFill>
          </w14:textFill>
        </w:rPr>
        <w:t> </w:t>
      </w:r>
      <w:bookmarkEnd w:id="15"/>
      <w:bookmarkEnd w:id="16"/>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创建学习型班组建设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经常性组织学习理论和业务技术知识，形成工作学习化、学习工作化，以学习推动工作，以工作促进学习的浓厚学习氛围。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根据施工任务，严格按安全施工技术方案进行施工，能够及时发现问题并提出改进安全措施，鼓励职工提合理化建议。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能够结合施工实际，及时组织班组进行安全学习，积极开展“最美班组安全学习”活动。</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创建安全型班组建设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牢牢坚持“安全第一，预防为主，综合治理”的方针，结合实际，创造性地开展班组安全治理工作。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安全意识普遍增强，班组成员能熟知并能深刻领会项目部的安全管理，切实树立了“我要安全”、“我会安全”、“我能安全”的意识。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经常性组织班组成员参加学习及各种安全知识培训、技术交底、应急预案的演练等，把握安全生产应知应会知识，自我保护能力不断增强。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班组长切实履行班组安全第一责任人职责，坚持班前安全宣传并规范记录，坚持进行安全监督检查，班员能够互相爱护，互相提醒，互相监督，尤其要做好对新职工的安全监护。</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班组成员能够自觉规范穿戴各种劳保用品，严格遵守各种安全制度和安全操作规程，果断抵制和反对“三违”现象。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创建文明型班组建设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班组台账、记录数据真实、准确、及时、完整，文件资料分类整理。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班组环境保护意识增强。作业环境符合职业健康卫生要求，班组施工生产过程中，始终注重保护周边环境，对“三废”能按规定妥善处理。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工作场所整洁有序。班组及其成员的工作场所、休息室等桌椅物品、工器具，能按项目部现场标准化治理规定布置，摆放有序，实行定制管理。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生活驻地环境好。注重保护生活驻地环境和卫生，不乱扔乱倒垃圾，班组宿舍内地面干净，无异味，个人物品摆放整洁。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班组成员讲究个人卫生，注重仪表仪容，能按规定统一着装，体现出施工单位的良好形象。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创建节约型班组建设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能够贯彻执行项目部和上级的有关节能制度，且能够结合实际，制定有关节能降耗的具体办法和措施并加以落实。</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科学生产提高效益，班组及其成员施工生产过程中，注重科学组织，合理安排，有效利用资源提高效益。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坚持对班员进行勤俭节约的道德教育，班组成员能够养成良好的节俭习惯，爱护公物，班组范围内无长流水、长明灯等不良现象。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创建和谐型班组建设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班组成员能够始终同心同德，围绕班组目标团结一致，协作奋进，按时地完成承担的各项安全任务。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正确处理其他美丽班组等各方面的关系，相处融洽。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班组成员之间互相关心，互相爱护，互相谅解，互相帮助，无打架斗殴现象，凝聚力强。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成员遵章守纪，集体荣誉感强。班组及其成员关心爱护集体，服从领导，服从安排，组织纪律观念强，无违法乱纪现象；积极参加所项目部组织的集体活动，努力争创和维护班组荣誉，班组内布满乐观、健康、向上的良好氛围。</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7" w:name="_Toc514166776"/>
      <w:bookmarkStart w:id="18" w:name="_Toc9041"/>
      <w:bookmarkStart w:id="19" w:name="_Toc248"/>
      <w:r>
        <w:rPr>
          <w:rStyle w:val="8"/>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color w:val="000000" w:themeColor="text1"/>
          <w:sz w:val="32"/>
          <w:szCs w:val="32"/>
          <w14:textFill>
            <w14:solidFill>
              <w14:schemeClr w14:val="tx1"/>
            </w14:solidFill>
          </w14:textFill>
        </w:rPr>
        <w:t>四</w:t>
      </w:r>
      <w:r>
        <w:rPr>
          <w:rStyle w:val="8"/>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Style w:val="8"/>
          <w:rFonts w:hint="eastAsia" w:ascii="仿宋_GB2312" w:hAnsi="仿宋_GB2312" w:eastAsia="仿宋_GB2312" w:cs="仿宋_GB2312"/>
          <w:b w:val="0"/>
          <w:color w:val="000000" w:themeColor="text1"/>
          <w:sz w:val="32"/>
          <w:szCs w:val="32"/>
          <w14:textFill>
            <w14:solidFill>
              <w14:schemeClr w14:val="tx1"/>
            </w14:solidFill>
          </w14:textFill>
        </w:rPr>
        <w:t>班组日常安全管理</w:t>
      </w:r>
      <w:bookmarkEnd w:id="17"/>
      <w:bookmarkEnd w:id="18"/>
      <w:bookmarkEnd w:id="19"/>
    </w:p>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加强对班组的监督检查，严格落实班前“三讲”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讲任务、讲风险、讲措施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和交接班制度，杜绝“三违”现象发生，督促班组做好本作业区域及设施设备的安全运行、安全防护措施落实、员工劳动纪律监管等工作。严格落实班组安全检查制度，积极开展风险识别和隐患排查治理工作，认真履行班前检查、班中巡查、班后复查制度，明确班组长、班组安全监督员的检查职责和内容，对发现的隐患应采取有效措施，积极维护员工对安全生产的知情权、参与权、监督权、避险权和举报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班组安全检查：包括班组“三检”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周安全检查、月度安全检查、不定期检查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。班组周安全检查由“两大员”负责；月度安全检查由项目部组织实施，“两大员”参与；遇节假日、灾害天气、季节性等重点防范时段以及新工艺、危险性较大分部分项工程施工时应加大专项检查频率。</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安全会议：包括班前会、周安全会议、月度安全会议。每周至少召开一次班组安全会议，由班组长组织，对上周工作进行总结讲评，对下周工作做布置，倡导班组成员都能积极发言，集思广益；月度安全会议由项目部组织，主要有月度工作布置、总结、考核情况通报等内容。会议要有会议记录，并附签到及影像资料等。</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班组安全教育培训：</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级”安全教育：做好施工单位、项目部、班组三级安全教育，贯彻落实施工单位下发的关于学习国家和地方有关安全生产的方针、政策、法规、标准、规范、规程的安全规章制度；班组一级由班组长负责对新班组成员进行教育；</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定期安全教育：班组由“两大员”负责，每周至少集中开展一次安全教育培训；项目部每月至少集中开展一次安全教育培训；</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不定期教育：节假日、特殊时节、灾害天气等关键防范时段和季节，由项目部组织开展针对性的安全教育；</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班前提示教育：由班组长负责，要求在每天上班前必须对班组成员进行安全提示，将当天的工作任务、安全风险、控制措施进行及时交底；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班后小结交流：由班组长负责，对当天工作进行小结交流，巩固提升员工的工作技能。安全监督员将当天检查发现的问题和隐患情况向班组成员进行反馈。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教育培训内容及过程应记录备案，归档成册。</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文化建设：发掘项目部内部优秀班组文化，积极推行有效、合理的班组标准化管理机制，同时，也要借鉴兄弟单位先进的班组文化建设，创新工艺工法，通过技术攻关，施工和管理智能化、信息化、自动化方面提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重形象建设，在施工一线现场设置管理制度牌、安全生产责任牌、岗位操作规程牌、人员动态牌、危险因素辨识及控制措施牌、作业流程图、作业告示牌、班组安全宣传栏、班组安全讲台、曝光台等，营造安全氛围、提升施工班组现场形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加强宣传力度，设立班组安全生产专题宣传栏，内容包括班组安全生产标准化建设开展情况、安全生产宣传报道、班组安全生产标准化建设考核评比情况、优秀班组展示等；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丰富班组设施，设立员工学习室、医务室等设施设备供学习，定期组织学习各类安全知识；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组织员工开展技能比武、知识竞赛等活动，结合“安康杯”、“安全生产月”、“平安工地”考核等各项活动，营造“比、学、赶、帮、超”的浓厚氛围。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班组安全管理台账：各班组建立班组安全管理台账，并定期将台账上报项目部安全部。</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现场措施：</w:t>
      </w:r>
    </w:p>
    <w:p>
      <w:pPr>
        <w:keepNext w:val="0"/>
        <w:keepLines w:val="0"/>
        <w:pageBreakBefore w:val="0"/>
        <w:kinsoku/>
        <w:wordWrap/>
        <w:overflowPunct/>
        <w:topLinePunct w:val="0"/>
        <w:autoSpaceDE/>
        <w:autoSpaceDN/>
        <w:bidi w:val="0"/>
        <w:adjustRightInd/>
        <w:snapToGrid/>
        <w:spacing w:line="576" w:lineRule="exact"/>
        <w:ind w:firstLine="566"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设施设备：统一张贴编号，悬挂设备标识牌、操作规程牌，特种设备要证件齐全，办理检验检测报告，其标准符合相关法律法规要求。使用登记牌、安全检验合格牌等标志要进行悬挂公示。定期对设施设备进行安全检查，并做好相关记录。</w:t>
      </w:r>
    </w:p>
    <w:p>
      <w:pPr>
        <w:keepNext w:val="0"/>
        <w:keepLines w:val="0"/>
        <w:pageBreakBefore w:val="0"/>
        <w:kinsoku/>
        <w:wordWrap/>
        <w:overflowPunct/>
        <w:topLinePunct w:val="0"/>
        <w:autoSpaceDE/>
        <w:autoSpaceDN/>
        <w:bidi w:val="0"/>
        <w:adjustRightInd/>
        <w:snapToGrid/>
        <w:spacing w:line="576" w:lineRule="exact"/>
        <w:ind w:firstLine="566"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安全防护设施：施工现场按要求设置提示、警示、警告标志和安全防护措施，配备必要的应急设施、设备和器具，按规定进行摆放，定期进行检查；泥浆池、基坑、便道统一用钢管护栏进行隔离防护，高空作业临边防护参照《公路工程施工现场安全标志和安全防护设置技术指南》进行设置。</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color w:val="000000"/>
          <w:spacing w:val="-6"/>
          <w:sz w:val="32"/>
          <w:szCs w:val="32"/>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3</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班组人员实名制管理，</w:t>
      </w:r>
      <w:r>
        <w:rPr>
          <w:rFonts w:hint="eastAsia" w:ascii="仿宋_GB2312" w:hAnsi="仿宋_GB2312" w:eastAsia="仿宋_GB2312" w:cs="仿宋_GB2312"/>
          <w:b w:val="0"/>
          <w:color w:val="000000"/>
          <w:spacing w:val="-6"/>
          <w:sz w:val="32"/>
          <w:szCs w:val="32"/>
        </w:rPr>
        <w:t>采用人脸或指纹识别管理系统。</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4</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项目部为作业人员配备好必要的劳动防护用品，</w:t>
      </w:r>
      <w:r>
        <w:rPr>
          <w:rFonts w:hint="eastAsia" w:ascii="仿宋_GB2312" w:hAnsi="仿宋_GB2312" w:eastAsia="仿宋_GB2312" w:cs="仿宋_GB2312"/>
          <w:b w:val="0"/>
          <w:bCs/>
          <w:sz w:val="32"/>
          <w:szCs w:val="32"/>
        </w:rPr>
        <w:t>班组长、班组安全员戴红袖章，安全员在安全帽上标明，班组人员统一班组工作服，并注明班组名称。施工现场必须正确规范佩戴安全防护用品。特种作业人员按要求正确穿戴工作服、工作鞋、工作帽等劳保用品，并按要求做好定期检查、更换。</w:t>
      </w:r>
    </w:p>
    <w:p>
      <w:pPr>
        <w:keepNext w:val="0"/>
        <w:keepLines w:val="0"/>
        <w:pageBreakBefore w:val="0"/>
        <w:kinsoku/>
        <w:wordWrap/>
        <w:overflowPunct/>
        <w:topLinePunct w:val="0"/>
        <w:autoSpaceDE/>
        <w:autoSpaceDN/>
        <w:bidi w:val="0"/>
        <w:adjustRightInd/>
        <w:snapToGrid/>
        <w:spacing w:line="576" w:lineRule="exact"/>
        <w:ind w:firstLine="566"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bookmarkStart w:id="20" w:name="_Toc13537"/>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安全文明生产：施工过程中必须遵守劳动纪律和操作规程，保持场所干净整洁，器具、设备、材料等摆放整齐，严格按照整理、整顿、清扫、清洁、素养、安全流程进行现场管理，提高施工工效，达到生产、安全双赢。</w:t>
      </w:r>
    </w:p>
    <w:p>
      <w:pPr>
        <w:keepNext w:val="0"/>
        <w:keepLines w:val="0"/>
        <w:pageBreakBefore w:val="0"/>
        <w:kinsoku/>
        <w:wordWrap/>
        <w:overflowPunct/>
        <w:topLinePunct w:val="0"/>
        <w:autoSpaceDE/>
        <w:autoSpaceDN/>
        <w:bidi w:val="0"/>
        <w:adjustRightInd/>
        <w:snapToGrid/>
        <w:spacing w:line="576"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用电：配备专业持证电工，定期检查、维修保养。按三相五线制规范临时用电，实行三级配电、两级保护，做到“一机一闸、一箱一漏”。配电箱门悬挂安全警示标志以及电工等相关信息，箱门内侧张贴检查记录表，定期对配电箱进行安全检查并做好记录。现场电缆线进行埋设或者用电缆线支架统一架设整齐。夜间施工配备合理的照明设备，保证充足的照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现场实行QHSE管理体系，是质量、健康、安全、环境管理体系健全，管理制度完善，运行有效。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应用“互联网+安全”新技术，实现“安全管理”可操作、可执行、可量化、可追溯。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牌二图”：项目部驻地、桥涵、隧道施工作业区、预制场、拌合场、钢筋加工场等集中作业区域设置“五牌二图”，即施工告示牌、安全生产牌、危险源发布牌、安全责任牌、消防保卫牌、施工平面布置图及消防平面布置图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施工单位及时申请成立农民工工会。农民工工会领导成员组成必须以农民工为主体；公开选举农民工工会领导组织，每位领导成员要有明确的工作分工；农民工工会分为总工会和分工会，分工会以大班组为单位成立，报西互公司工会备案存档。工会组织本着农民工自愿和组织鼓励的原则，要求农民工积极加入工会组织；施工单位农民工入会率争取达到100%以上；农民工工会要建立健全各项工作制度、联席会议制度、民主管理制度、维权制度、劳动争议和保护管理制度及工会会员接待制度；以上制度上墙公示，并报西互公司存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施工单位应在工程开工后20天内向当地劳动保障部门进行用工备案，自觉遵守劳动保障法律规定。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流动党员管理工作</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①对集体外出的党员，凡有党员三人以上的，应成立临时党小组，隶属于施工单位党组织领导。</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②施工单位负有流动党员管理职责，要及时将流动党员编入党支部或党小组，并按大班组管理登记。需要配备必要的人员或指定专人负责管理工作。</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③施工单位党支部需通过信函、互联网等多种联系方式，向流动党员所在地寄发学习材料。</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④流动党员要按照党员标准严格要求自己，积极参加党的组织生活，按大班组组织，自觉接受党组织的教育和管理。</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⑤流动党员无正当理由连续六个月不参加党的组织生活，要按党章有关规定进行处理。</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⑥充分发挥党员的带动作用，让党员的作用充分发挥出来。</w:t>
      </w:r>
    </w:p>
    <w:p>
      <w:pPr>
        <w:pStyle w:val="2"/>
        <w:keepNext w:val="0"/>
        <w:keepLines w:val="0"/>
        <w:pageBreakBefore w:val="0"/>
        <w:kinsoku/>
        <w:wordWrap/>
        <w:overflowPunct/>
        <w:topLinePunct w:val="0"/>
        <w:autoSpaceDE/>
        <w:autoSpaceDN/>
        <w:bidi w:val="0"/>
        <w:adjustRightInd/>
        <w:snapToGrid/>
        <w:spacing w:before="0" w:after="0" w:line="576"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1" w:name="_Toc514166777"/>
      <w:bookmarkStart w:id="22" w:name="_Toc13934"/>
      <w:r>
        <w:rPr>
          <w:rFonts w:hint="eastAsia" w:ascii="仿宋_GB2312" w:hAnsi="仿宋_GB2312" w:eastAsia="仿宋_GB2312" w:cs="仿宋_GB2312"/>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b w:val="0"/>
          <w:bCs/>
          <w:color w:val="000000" w:themeColor="text1"/>
          <w:sz w:val="32"/>
          <w:szCs w:val="32"/>
          <w14:textFill>
            <w14:solidFill>
              <w14:schemeClr w14:val="tx1"/>
            </w14:solidFill>
          </w14:textFill>
        </w:rPr>
        <w:t>考核办法</w:t>
      </w:r>
      <w:bookmarkEnd w:id="20"/>
      <w:bookmarkEnd w:id="21"/>
      <w:bookmarkEnd w:id="22"/>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为使活动有效开展，施工单位结合班组建设实施方案，进一步完善班组建设考评体系，提高班组自主管理水平，对各班组生产标准化建设活动的开展情况进行检查、考核。</w:t>
      </w:r>
      <w:r>
        <w:rPr>
          <w:rFonts w:hint="eastAsia" w:ascii="仿宋_GB2312" w:hAnsi="仿宋_GB2312" w:eastAsia="仿宋_GB2312" w:cs="仿宋_GB2312"/>
          <w:sz w:val="32"/>
          <w:szCs w:val="32"/>
        </w:rPr>
        <w:t>项目部考评小组每月15日-20日期间为内部检查日，由考评小组组织各班组负责人进行相互检查打分考评，考评结果上报总监办。公司和总监办不定期抽查，</w:t>
      </w:r>
      <w:r>
        <w:rPr>
          <w:rFonts w:hint="eastAsia" w:ascii="仿宋_GB2312" w:hAnsi="仿宋_GB2312" w:eastAsia="仿宋_GB2312" w:cs="仿宋_GB2312"/>
          <w:color w:val="000000" w:themeColor="text1"/>
          <w:sz w:val="32"/>
          <w:szCs w:val="32"/>
          <w14:textFill>
            <w14:solidFill>
              <w14:schemeClr w14:val="tx1"/>
            </w14:solidFill>
          </w14:textFill>
        </w:rPr>
        <w:t>检查结果纳入信用评价中。</w:t>
      </w:r>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bookmarkStart w:id="23" w:name="_Toc491690172"/>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安全考评内容：</w:t>
      </w:r>
      <w:bookmarkEnd w:id="23"/>
    </w:p>
    <w:p>
      <w:pPr>
        <w:keepNext w:val="0"/>
        <w:keepLines w:val="0"/>
        <w:pageBreakBefore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严格按安全操作标准组织生产，牢固树立“安全第一，预防为主，综合治理”的指导方针，无安全事故发生。</w:t>
      </w:r>
    </w:p>
    <w:p>
      <w:pPr>
        <w:keepNext w:val="0"/>
        <w:keepLines w:val="0"/>
        <w:pageBreakBefore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组织开好班前班后生产会、按要求做好记录、对指标完成情况进行原因分析、制定措施，突出日跟踪、周分析、月总结的班组生产运行机制。</w:t>
      </w:r>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生产指标领先，生产效率高、员工士气高、班组生产组织有序、有力、有效。</w:t>
      </w:r>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项目安全管理网络群能够及时反馈相关安全信息，项目安全指令是否及时执行。</w:t>
      </w:r>
    </w:p>
    <w:p>
      <w:pPr>
        <w:pStyle w:val="3"/>
        <w:keepNext w:val="0"/>
        <w:keepLines w:val="0"/>
        <w:pageBreakBefore w:val="0"/>
        <w:kinsoku/>
        <w:wordWrap/>
        <w:overflowPunct/>
        <w:topLinePunct w:val="0"/>
        <w:autoSpaceDE/>
        <w:autoSpaceDN/>
        <w:bidi w:val="0"/>
        <w:adjustRightInd/>
        <w:snapToGrid/>
        <w:spacing w:line="576" w:lineRule="exact"/>
        <w:ind w:firstLine="422"/>
        <w:textAlignment w:val="auto"/>
        <w:rPr>
          <w:rFonts w:hint="eastAsia" w:ascii="仿宋_GB2312" w:hAnsi="仿宋_GB2312" w:eastAsia="仿宋_GB2312" w:cs="仿宋_GB2312"/>
          <w:b w:val="0"/>
          <w:bCs/>
          <w:sz w:val="32"/>
          <w:szCs w:val="32"/>
        </w:rPr>
      </w:pPr>
      <w:bookmarkStart w:id="24" w:name="_Toc491690175"/>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创新考评内容：</w:t>
      </w:r>
      <w:bookmarkEnd w:id="24"/>
    </w:p>
    <w:p>
      <w:pPr>
        <w:keepNext w:val="0"/>
        <w:keepLines w:val="0"/>
        <w:pageBreakBefore w:val="0"/>
        <w:kinsoku/>
        <w:wordWrap/>
        <w:overflowPunct/>
        <w:topLinePunct w:val="0"/>
        <w:autoSpaceDE/>
        <w:autoSpaceDN/>
        <w:bidi w:val="0"/>
        <w:adjustRightInd/>
        <w:snapToGrid/>
        <w:spacing w:line="576" w:lineRule="exact"/>
        <w:ind w:firstLine="566"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工人有创新思想、班组有创新氛围、年底有创新成果。</w:t>
      </w:r>
    </w:p>
    <w:p>
      <w:pPr>
        <w:pStyle w:val="3"/>
        <w:keepNext w:val="0"/>
        <w:keepLines w:val="0"/>
        <w:pageBreakBefore w:val="0"/>
        <w:kinsoku/>
        <w:wordWrap/>
        <w:overflowPunct/>
        <w:topLinePunct w:val="0"/>
        <w:autoSpaceDE/>
        <w:autoSpaceDN/>
        <w:bidi w:val="0"/>
        <w:adjustRightInd/>
        <w:snapToGrid/>
        <w:spacing w:line="576" w:lineRule="exact"/>
        <w:ind w:firstLine="422"/>
        <w:textAlignment w:val="auto"/>
        <w:rPr>
          <w:rFonts w:hint="eastAsia" w:ascii="仿宋_GB2312" w:hAnsi="仿宋_GB2312" w:eastAsia="仿宋_GB2312" w:cs="仿宋_GB2312"/>
          <w:b w:val="0"/>
          <w:bCs/>
          <w:sz w:val="32"/>
          <w:szCs w:val="32"/>
        </w:rPr>
      </w:pPr>
      <w:bookmarkStart w:id="25" w:name="_Toc491690176"/>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技能考评内容：</w:t>
      </w:r>
      <w:bookmarkEnd w:id="25"/>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班组积极投入学习培训等技能提升活动，培训覆盖率、合格率100%。</w:t>
      </w:r>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班组整体技能水平、业务素质较高，学习气氛浓，无安全生产设备、质量事故发生。</w:t>
      </w:r>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班组在技术比武活动中成绩突出，个人获奖较多。</w:t>
      </w:r>
      <w:bookmarkStart w:id="26" w:name="_Toc491690177"/>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b/>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44"/>
          <w:sz w:val="32"/>
          <w:szCs w:val="32"/>
          <w:lang w:val="en-US" w:eastAsia="zh-CN" w:bidi="ar-SA"/>
          <w14:textFill>
            <w14:solidFill>
              <w14:schemeClr w14:val="tx1"/>
            </w14:solidFill>
          </w14:textFill>
        </w:rPr>
        <w:t xml:space="preserve">第九条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考核奖励方法</w:t>
      </w:r>
      <w:bookmarkEnd w:id="26"/>
    </w:p>
    <w:p>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pPr>
      <w:bookmarkStart w:id="27" w:name="_Toc27673"/>
      <w:bookmarkStart w:id="28" w:name="_Toc491690178"/>
      <w:bookmarkStart w:id="29" w:name="_Toc491690179"/>
      <w:bookmarkStart w:id="30" w:name="_Toc9565"/>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施工单位班组考核分</w:t>
      </w:r>
      <w:r>
        <w:rPr>
          <w:rFonts w:hint="eastAsia" w:ascii="仿宋_GB2312" w:hAnsi="仿宋_GB2312" w:eastAsia="仿宋_GB2312" w:cs="仿宋_GB2312"/>
          <w:b w:val="0"/>
          <w:color w:val="000000" w:themeColor="text1"/>
          <w:sz w:val="32"/>
          <w:szCs w:val="32"/>
          <w14:textFill>
            <w14:solidFill>
              <w14:schemeClr w14:val="tx1"/>
            </w14:solidFill>
          </w14:textFill>
        </w:rPr>
        <w:t>大班组</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小班组考核</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“最美西互工匠”个人评选和奖励</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办法。</w:t>
      </w:r>
    </w:p>
    <w:bookmarkEnd w:id="27"/>
    <w:bookmarkEnd w:id="28"/>
    <w:bookmarkEnd w:id="29"/>
    <w:bookmarkEnd w:id="30"/>
    <w:p>
      <w:pPr>
        <w:keepNext w:val="0"/>
        <w:keepLines w:val="0"/>
        <w:pageBreakBefore w:val="0"/>
        <w:kinsoku/>
        <w:wordWrap/>
        <w:overflowPunct/>
        <w:topLinePunct w:val="0"/>
        <w:autoSpaceDE/>
        <w:autoSpaceDN/>
        <w:bidi w:val="0"/>
        <w:adjustRightInd/>
        <w:snapToGrid/>
        <w:spacing w:line="576" w:lineRule="exact"/>
        <w:ind w:firstLine="566" w:firstLineChars="177"/>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最美西互工匠”个人评选方法是由项目部领导班子成员和项目部班组作业标准化考核小组成员根据对个人日常工作表现行为进行观察、调查，推选生成。同时，考核办公室将“最美西互工匠”个人的获奖喜报寄至本人家中，给家人报喜报平安。</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以上考核奖励按照项目部奖惩办法执行。</w:t>
      </w:r>
    </w:p>
    <w:p>
      <w:pPr>
        <w:keepNext w:val="0"/>
        <w:keepLines w:val="0"/>
        <w:pageBreakBefore w:val="0"/>
        <w:kinsoku/>
        <w:wordWrap/>
        <w:overflowPunct/>
        <w:topLinePunct w:val="0"/>
        <w:autoSpaceDE/>
        <w:autoSpaceDN/>
        <w:bidi w:val="0"/>
        <w:adjustRightInd/>
        <w:snapToGrid/>
        <w:spacing w:line="576" w:lineRule="exact"/>
        <w:ind w:firstLine="569" w:firstLineChars="177"/>
        <w:jc w:val="left"/>
        <w:textAlignment w:val="auto"/>
        <w:rPr>
          <w:rFonts w:hint="eastAsia" w:ascii="仿宋_GB2312" w:hAnsi="仿宋_GB2312" w:eastAsia="仿宋_GB2312" w:cs="仿宋_GB2312"/>
          <w:b/>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44"/>
          <w:sz w:val="32"/>
          <w:szCs w:val="32"/>
          <w:lang w:val="en-US" w:eastAsia="zh-CN" w:bidi="ar-SA"/>
          <w14:textFill>
            <w14:solidFill>
              <w14:schemeClr w14:val="tx1"/>
            </w14:solidFill>
          </w14:textFill>
        </w:rPr>
        <w:t>第十条</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 xml:space="preserve"> 班组约谈</w:t>
      </w:r>
    </w:p>
    <w:p>
      <w:pPr>
        <w:pStyle w:val="11"/>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对班组建设工作严重滞后、不愿配合项目部开展安全工作的班组，项目部应及时约谈相关班组负责人。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约谈人员应包括安全生产领导小组成员，由安全分管领导主持召开。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约谈内容由项目部安全部做好记录，相关照片、影音资料进</w:t>
      </w:r>
      <w:bookmarkStart w:id="35" w:name="_GoBack"/>
      <w:bookmarkEnd w:id="35"/>
      <w:r>
        <w:rPr>
          <w:rFonts w:hint="eastAsia" w:ascii="仿宋_GB2312" w:hAnsi="仿宋_GB2312" w:eastAsia="仿宋_GB2312" w:cs="仿宋_GB2312"/>
          <w:sz w:val="32"/>
          <w:szCs w:val="32"/>
        </w:rPr>
        <w:t>行存档，并在工作平台进行通报。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440" w:right="1803" w:bottom="1440" w:left="1803" w:header="851" w:footer="992" w:gutter="0"/>
          <w:pgNumType w:fmt="numberInDash" w:start="1"/>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被约谈班组应给予一定经济处罚，取消当期先进评比资格，并在年度信用评价中进行扣分。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因约谈事项未落实或落实不到位而引发的安全生产事故，按有关法律法规的规定，追究被约谈班组相关人员责任。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公司检查中发现班组有问题时，检查项目部对该班组的管理痕迹，如无痕迹说明项目部管理存在问题，公司则对项目部进行约谈。</w:t>
      </w:r>
      <w:bookmarkStart w:id="31" w:name="_Toc491690181"/>
    </w:p>
    <w:p>
      <w:pPr>
        <w:keepNext w:val="0"/>
        <w:keepLines w:val="0"/>
        <w:pageBreakBefore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b w:val="0"/>
          <w:bCs w:val="0"/>
          <w:sz w:val="32"/>
          <w:szCs w:val="32"/>
        </w:rPr>
        <w:t>考评时间</w:t>
      </w:r>
      <w:bookmarkEnd w:id="31"/>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rPr>
        <w:t>2019年8月是开始策划宣传阶段，2019年9月--2022年10月是开展阶段，2019年至2022年，每年评比一次。</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第七章 附则</w:t>
      </w:r>
    </w:p>
    <w:p>
      <w:pPr>
        <w:keepNext w:val="0"/>
        <w:keepLines w:val="0"/>
        <w:pageBreakBefore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本办法由西互公司安全管理部负责解释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rPr>
        <w:t>自</w:t>
      </w:r>
      <w:r>
        <w:rPr>
          <w:rFonts w:hint="eastAsia" w:ascii="仿宋_GB2312" w:hAnsi="仿宋_GB2312" w:eastAsia="仿宋_GB2312" w:cs="仿宋_GB2312"/>
          <w:spacing w:val="-8"/>
          <w:sz w:val="32"/>
          <w:szCs w:val="32"/>
          <w:lang w:eastAsia="zh-CN"/>
        </w:rPr>
        <w:t>下印发</w:t>
      </w:r>
      <w:r>
        <w:rPr>
          <w:rFonts w:hint="eastAsia" w:ascii="仿宋_GB2312" w:hAnsi="仿宋_GB2312" w:eastAsia="仿宋_GB2312" w:cs="仿宋_GB2312"/>
          <w:spacing w:val="-8"/>
          <w:sz w:val="32"/>
          <w:szCs w:val="32"/>
        </w:rPr>
        <w:t>起执行。</w:t>
      </w:r>
    </w:p>
    <w:p>
      <w:pPr>
        <w:keepNext w:val="0"/>
        <w:keepLines w:val="0"/>
        <w:pageBreakBefore w:val="0"/>
        <w:kinsoku/>
        <w:wordWrap/>
        <w:overflowPunct/>
        <w:topLinePunct w:val="0"/>
        <w:autoSpaceDE/>
        <w:autoSpaceDN/>
        <w:bidi w:val="0"/>
        <w:adjustRightInd/>
        <w:snapToGrid/>
        <w:spacing w:line="576" w:lineRule="exact"/>
        <w:ind w:firstLine="608" w:firstLineChars="200"/>
        <w:jc w:val="left"/>
        <w:textAlignment w:val="auto"/>
        <w:rPr>
          <w:rFonts w:hint="eastAsia" w:ascii="仿宋_GB2312" w:hAnsi="仿宋_GB2312" w:eastAsia="仿宋_GB2312" w:cs="仿宋_GB2312"/>
          <w:spacing w:val="-8"/>
          <w:sz w:val="32"/>
          <w:szCs w:val="32"/>
        </w:rPr>
      </w:pPr>
    </w:p>
    <w:p>
      <w:pPr>
        <w:keepNext w:val="0"/>
        <w:keepLines w:val="0"/>
        <w:pageBreakBefore w:val="0"/>
        <w:kinsoku/>
        <w:wordWrap/>
        <w:overflowPunct/>
        <w:topLinePunct w:val="0"/>
        <w:autoSpaceDE/>
        <w:autoSpaceDN/>
        <w:bidi w:val="0"/>
        <w:adjustRightInd/>
        <w:snapToGrid/>
        <w:spacing w:line="576" w:lineRule="exact"/>
        <w:ind w:firstLine="608" w:firstLineChars="200"/>
        <w:jc w:val="left"/>
        <w:textAlignment w:val="auto"/>
        <w:rPr>
          <w:rFonts w:hint="eastAsia" w:ascii="仿宋_GB2312" w:hAnsi="仿宋_GB2312" w:eastAsia="仿宋_GB2312" w:cs="仿宋_GB2312"/>
          <w:spacing w:val="-8"/>
          <w:sz w:val="32"/>
          <w:szCs w:val="32"/>
        </w:rPr>
      </w:pPr>
    </w:p>
    <w:p>
      <w:pPr>
        <w:keepNext w:val="0"/>
        <w:keepLines w:val="0"/>
        <w:pageBreakBefore w:val="0"/>
        <w:kinsoku/>
        <w:wordWrap/>
        <w:overflowPunct/>
        <w:topLinePunct w:val="0"/>
        <w:autoSpaceDE/>
        <w:autoSpaceDN/>
        <w:bidi w:val="0"/>
        <w:adjustRightInd/>
        <w:snapToGrid/>
        <w:spacing w:line="576" w:lineRule="exact"/>
        <w:ind w:firstLine="608" w:firstLineChars="200"/>
        <w:jc w:val="left"/>
        <w:textAlignment w:val="auto"/>
        <w:rPr>
          <w:rFonts w:hint="eastAsia" w:ascii="仿宋_GB2312" w:hAnsi="仿宋_GB2312" w:eastAsia="仿宋_GB2312" w:cs="仿宋_GB2312"/>
          <w:spacing w:val="-8"/>
          <w:sz w:val="32"/>
          <w:szCs w:val="32"/>
        </w:rPr>
      </w:pPr>
    </w:p>
    <w:p>
      <w:pPr>
        <w:keepNext w:val="0"/>
        <w:keepLines w:val="0"/>
        <w:pageBreakBefore w:val="0"/>
        <w:kinsoku/>
        <w:wordWrap/>
        <w:overflowPunct/>
        <w:topLinePunct w:val="0"/>
        <w:autoSpaceDE/>
        <w:autoSpaceDN/>
        <w:bidi w:val="0"/>
        <w:adjustRightInd/>
        <w:snapToGrid/>
        <w:spacing w:line="576" w:lineRule="exact"/>
        <w:ind w:firstLine="608" w:firstLineChars="200"/>
        <w:jc w:val="left"/>
        <w:textAlignment w:val="auto"/>
        <w:rPr>
          <w:rFonts w:hint="eastAsia" w:ascii="仿宋_GB2312" w:hAnsi="仿宋_GB2312" w:eastAsia="仿宋_GB2312" w:cs="仿宋_GB2312"/>
          <w:spacing w:val="-8"/>
          <w:sz w:val="32"/>
          <w:szCs w:val="32"/>
        </w:rPr>
      </w:pPr>
    </w:p>
    <w:p>
      <w:pPr>
        <w:keepNext w:val="0"/>
        <w:keepLines w:val="0"/>
        <w:pageBreakBefore w:val="0"/>
        <w:kinsoku/>
        <w:wordWrap/>
        <w:overflowPunct/>
        <w:topLinePunct w:val="0"/>
        <w:autoSpaceDE/>
        <w:autoSpaceDN/>
        <w:bidi w:val="0"/>
        <w:adjustRightInd/>
        <w:snapToGrid/>
        <w:spacing w:line="576" w:lineRule="exact"/>
        <w:ind w:firstLine="608" w:firstLineChars="200"/>
        <w:jc w:val="left"/>
        <w:textAlignment w:val="auto"/>
        <w:rPr>
          <w:rFonts w:hint="eastAsia" w:ascii="仿宋_GB2312" w:hAnsi="仿宋_GB2312" w:eastAsia="仿宋_GB2312" w:cs="仿宋_GB2312"/>
          <w:spacing w:val="-8"/>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76" w:lineRule="exact"/>
        <w:textAlignment w:val="auto"/>
        <w:rPr>
          <w:rFonts w:hint="eastAsia" w:ascii="黑体" w:hAnsi="黑体" w:eastAsia="黑体" w:cs="黑体"/>
          <w:b w:val="0"/>
          <w:bCs/>
          <w:color w:val="000000" w:themeColor="text1"/>
          <w:sz w:val="32"/>
          <w:szCs w:val="32"/>
          <w14:textFill>
            <w14:solidFill>
              <w14:schemeClr w14:val="tx1"/>
            </w14:solidFill>
          </w14:textFill>
        </w:rPr>
      </w:pPr>
      <w:bookmarkStart w:id="32" w:name="_Toc514166781"/>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color w:val="000000" w:themeColor="text1"/>
          <w:sz w:val="32"/>
          <w:szCs w:val="32"/>
          <w14:textFill>
            <w14:solidFill>
              <w14:schemeClr w14:val="tx1"/>
            </w14:solidFill>
          </w14:textFill>
        </w:rPr>
      </w:pPr>
    </w:p>
    <w:tbl>
      <w:tblPr>
        <w:tblStyle w:val="5"/>
        <w:tblpPr w:leftFromText="180" w:rightFromText="180" w:vertAnchor="text" w:horzAnchor="page" w:tblpX="1676" w:tblpY="557"/>
        <w:tblW w:w="8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w w:val="90"/>
                <w:sz w:val="28"/>
                <w:szCs w:val="28"/>
              </w:rPr>
              <w:t>青海西互高速公路管理有限公司</w:t>
            </w:r>
            <w:r>
              <w:rPr>
                <w:rFonts w:hint="eastAsia" w:ascii="仿宋_GB2312" w:hAnsi="仿宋_GB2312" w:eastAsia="仿宋_GB2312" w:cs="仿宋_GB2312"/>
                <w:w w:val="90"/>
                <w:sz w:val="28"/>
                <w:szCs w:val="28"/>
                <w:lang w:eastAsia="zh-CN"/>
              </w:rPr>
              <w:t>综合管理部</w:t>
            </w:r>
            <w:r>
              <w:rPr>
                <w:rFonts w:hint="eastAsia" w:ascii="仿宋_GB2312" w:hAnsi="仿宋_GB2312" w:eastAsia="仿宋_GB2312" w:cs="仿宋_GB2312"/>
                <w:w w:val="90"/>
                <w:sz w:val="28"/>
                <w:szCs w:val="28"/>
                <w:lang w:val="en-US" w:eastAsia="zh-CN"/>
              </w:rPr>
              <w:t xml:space="preserve">            </w:t>
            </w:r>
            <w:r>
              <w:rPr>
                <w:rFonts w:hint="eastAsia" w:ascii="仿宋_GB2312" w:hAnsi="仿宋_GB2312" w:eastAsia="仿宋_GB2312" w:cs="仿宋_GB2312"/>
                <w:w w:val="90"/>
                <w:sz w:val="28"/>
                <w:szCs w:val="28"/>
              </w:rPr>
              <w:t>201</w:t>
            </w:r>
            <w:r>
              <w:rPr>
                <w:rFonts w:hint="eastAsia" w:ascii="仿宋_GB2312" w:hAnsi="仿宋_GB2312" w:eastAsia="仿宋_GB2312" w:cs="仿宋_GB2312"/>
                <w:w w:val="90"/>
                <w:sz w:val="28"/>
                <w:szCs w:val="28"/>
                <w:lang w:val="en-US" w:eastAsia="zh-CN"/>
              </w:rPr>
              <w:t>9</w:t>
            </w:r>
            <w:r>
              <w:rPr>
                <w:rFonts w:hint="eastAsia" w:ascii="仿宋_GB2312" w:hAnsi="仿宋_GB2312" w:eastAsia="仿宋_GB2312" w:cs="仿宋_GB2312"/>
                <w:w w:val="90"/>
                <w:sz w:val="28"/>
                <w:szCs w:val="28"/>
              </w:rPr>
              <w:t>年</w:t>
            </w:r>
            <w:r>
              <w:rPr>
                <w:rFonts w:hint="eastAsia" w:ascii="仿宋_GB2312" w:hAnsi="仿宋_GB2312" w:eastAsia="仿宋_GB2312" w:cs="仿宋_GB2312"/>
                <w:w w:val="90"/>
                <w:sz w:val="28"/>
                <w:szCs w:val="28"/>
                <w:lang w:val="en-US" w:eastAsia="zh-CN"/>
              </w:rPr>
              <w:t>8</w:t>
            </w:r>
            <w:r>
              <w:rPr>
                <w:rFonts w:hint="eastAsia" w:ascii="仿宋_GB2312" w:hAnsi="仿宋_GB2312" w:eastAsia="仿宋_GB2312" w:cs="仿宋_GB2312"/>
                <w:w w:val="90"/>
                <w:sz w:val="28"/>
                <w:szCs w:val="28"/>
              </w:rPr>
              <w:t>月</w:t>
            </w:r>
            <w:r>
              <w:rPr>
                <w:rFonts w:hint="eastAsia" w:ascii="仿宋_GB2312" w:hAnsi="仿宋_GB2312" w:eastAsia="仿宋_GB2312" w:cs="仿宋_GB2312"/>
                <w:w w:val="90"/>
                <w:sz w:val="28"/>
                <w:szCs w:val="28"/>
                <w:lang w:val="en-US" w:eastAsia="zh-CN"/>
              </w:rPr>
              <w:t>8</w:t>
            </w:r>
            <w:r>
              <w:rPr>
                <w:rFonts w:hint="eastAsia" w:ascii="仿宋_GB2312" w:hAnsi="仿宋_GB2312" w:eastAsia="仿宋_GB2312" w:cs="仿宋_GB2312"/>
                <w:w w:val="9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after="0" w:line="576" w:lineRule="exac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附件一：</w:t>
      </w:r>
    </w:p>
    <w:p>
      <w:pPr>
        <w:pStyle w:val="2"/>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“班组”月</w:t>
      </w:r>
      <w:r>
        <w:rPr>
          <w:rFonts w:hint="eastAsia" w:ascii="方正小标宋简体" w:hAnsi="方正小标宋简体" w:eastAsia="方正小标宋简体" w:cs="方正小标宋简体"/>
          <w:b w:val="0"/>
          <w:bCs/>
          <w:color w:val="000000" w:themeColor="text1"/>
          <w:sz w:val="36"/>
          <w:szCs w:val="36"/>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季</w:t>
      </w:r>
      <w:r>
        <w:rPr>
          <w:rFonts w:hint="eastAsia" w:ascii="方正小标宋简体" w:hAnsi="方正小标宋简体" w:eastAsia="方正小标宋简体" w:cs="方正小标宋简体"/>
          <w:b w:val="0"/>
          <w:bCs/>
          <w:color w:val="000000" w:themeColor="text1"/>
          <w:sz w:val="36"/>
          <w:szCs w:val="36"/>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考核表</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960" w:firstLineChars="400"/>
        <w:jc w:val="left"/>
        <w:textAlignment w:val="auto"/>
        <w:rPr>
          <w:rFonts w:cs="仿宋" w:asciiTheme="minorEastAsia" w:hAnsiTheme="minorEastAsia"/>
          <w:color w:val="000000" w:themeColor="text1"/>
          <w:sz w:val="24"/>
          <w:szCs w:val="30"/>
          <w14:textFill>
            <w14:solidFill>
              <w14:schemeClr w14:val="tx1"/>
            </w14:solidFill>
          </w14:textFill>
        </w:rPr>
      </w:pPr>
      <w:r>
        <w:rPr>
          <w:rFonts w:hint="eastAsia" w:cs="仿宋" w:asciiTheme="minorEastAsia" w:hAnsiTheme="minorEastAsia"/>
          <w:color w:val="000000" w:themeColor="text1"/>
          <w:sz w:val="24"/>
          <w:szCs w:val="30"/>
          <w14:textFill>
            <w14:solidFill>
              <w14:schemeClr w14:val="tx1"/>
            </w14:solidFill>
          </w14:textFill>
        </w:rPr>
        <w:t>班组名称:</w:t>
      </w:r>
    </w:p>
    <w:tbl>
      <w:tblPr>
        <w:tblStyle w:val="6"/>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587"/>
        <w:gridCol w:w="565"/>
        <w:gridCol w:w="2351"/>
        <w:gridCol w:w="71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875" w:type="dxa"/>
            <w:vAlign w:val="center"/>
          </w:tcPr>
          <w:p>
            <w:pPr>
              <w:jc w:val="both"/>
              <w:rPr>
                <w:rFonts w:hint="eastAsia" w:cs="仿宋" w:asciiTheme="minorEastAsia" w:hAnsiTheme="minorEastAsia"/>
                <w:color w:val="000000" w:themeColor="text1"/>
                <w:kern w:val="0"/>
                <w:sz w:val="24"/>
                <w:szCs w:val="24"/>
                <w14:textFill>
                  <w14:solidFill>
                    <w14:schemeClr w14:val="tx1"/>
                  </w14:solidFill>
                </w14:textFill>
              </w:rPr>
            </w:pP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考</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核</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项</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目</w:t>
            </w:r>
          </w:p>
          <w:p>
            <w:pPr>
              <w:jc w:val="center"/>
              <w:rPr>
                <w:rFonts w:hint="eastAsia" w:cs="仿宋" w:asciiTheme="minorEastAsia" w:hAnsiTheme="minorEastAsia"/>
                <w:color w:val="000000" w:themeColor="text1"/>
                <w:kern w:val="0"/>
                <w:sz w:val="24"/>
                <w:szCs w:val="24"/>
                <w14:textFill>
                  <w14:solidFill>
                    <w14:schemeClr w14:val="tx1"/>
                  </w14:solidFill>
                </w14:textFill>
              </w:rPr>
            </w:pPr>
          </w:p>
        </w:tc>
        <w:tc>
          <w:tcPr>
            <w:tcW w:w="3587" w:type="dxa"/>
            <w:vAlign w:val="center"/>
          </w:tcPr>
          <w:p>
            <w:pPr>
              <w:jc w:val="center"/>
              <w:rPr>
                <w:rFonts w:cs="仿宋" w:asciiTheme="minorEastAsia" w:hAnsiTheme="minorEastAsia"/>
                <w:color w:val="000000" w:themeColor="text1"/>
                <w:kern w:val="0"/>
                <w:sz w:val="30"/>
                <w:szCs w:val="30"/>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考核内容</w:t>
            </w:r>
          </w:p>
        </w:tc>
        <w:tc>
          <w:tcPr>
            <w:tcW w:w="565"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标准得分</w:t>
            </w:r>
          </w:p>
        </w:tc>
        <w:tc>
          <w:tcPr>
            <w:tcW w:w="2351"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考核情况及</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扣分原因</w:t>
            </w:r>
          </w:p>
        </w:tc>
        <w:tc>
          <w:tcPr>
            <w:tcW w:w="717"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实</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际</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得</w:t>
            </w: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分</w:t>
            </w:r>
          </w:p>
        </w:tc>
        <w:tc>
          <w:tcPr>
            <w:tcW w:w="979" w:type="dxa"/>
            <w:vAlign w:val="center"/>
          </w:tcPr>
          <w:p>
            <w:pPr>
              <w:jc w:val="both"/>
              <w:rPr>
                <w:rFonts w:hint="eastAsia" w:cs="仿宋" w:asciiTheme="minorEastAsia" w:hAnsiTheme="minorEastAsia"/>
                <w:color w:val="000000" w:themeColor="text1"/>
                <w:kern w:val="0"/>
                <w:sz w:val="24"/>
                <w:szCs w:val="24"/>
                <w14:textFill>
                  <w14:solidFill>
                    <w14:schemeClr w14:val="tx1"/>
                  </w14:solidFill>
                </w14:textFill>
              </w:rPr>
            </w:pP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jc w:val="center"/>
              <w:rPr>
                <w:rFonts w:hint="eastAsia" w:cs="仿宋" w:asciiTheme="minorEastAsia" w:hAnsiTheme="minorEastAsia"/>
                <w:color w:val="000000" w:themeColor="text1"/>
                <w:kern w:val="0"/>
                <w:sz w:val="24"/>
                <w:szCs w:val="24"/>
                <w14:textFill>
                  <w14:solidFill>
                    <w14:schemeClr w14:val="tx1"/>
                  </w14:solidFill>
                </w14:textFill>
              </w:rPr>
            </w:pPr>
          </w:p>
          <w:p>
            <w:pPr>
              <w:jc w:val="center"/>
              <w:rPr>
                <w:rFonts w:hint="eastAsia" w:cs="仿宋" w:asciiTheme="minorEastAsia" w:hAnsiTheme="minorEastAsia"/>
                <w:color w:val="000000" w:themeColor="text1"/>
                <w:kern w:val="0"/>
                <w:sz w:val="24"/>
                <w:szCs w:val="24"/>
                <w14:textFill>
                  <w14:solidFill>
                    <w14:schemeClr w14:val="tx1"/>
                  </w14:solidFill>
                </w14:textFill>
              </w:rPr>
            </w:pPr>
          </w:p>
          <w:p>
            <w:pPr>
              <w:jc w:val="center"/>
              <w:rPr>
                <w:rFonts w:hint="eastAsia" w:cs="仿宋" w:asciiTheme="minorEastAsia" w:hAnsiTheme="minorEastAsia"/>
                <w:color w:val="000000" w:themeColor="text1"/>
                <w:kern w:val="0"/>
                <w:sz w:val="24"/>
                <w:szCs w:val="24"/>
                <w14:textFill>
                  <w14:solidFill>
                    <w14:schemeClr w14:val="tx1"/>
                  </w14:solidFill>
                </w14:textFill>
              </w:rPr>
            </w:pPr>
          </w:p>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基础</w:t>
            </w:r>
          </w:p>
          <w:p>
            <w:pPr>
              <w:jc w:val="center"/>
              <w:rPr>
                <w:rFonts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建设</w:t>
            </w:r>
          </w:p>
        </w:tc>
        <w:tc>
          <w:tcPr>
            <w:tcW w:w="3587" w:type="dxa"/>
          </w:tcPr>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班组管理基础台帐：</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人员名单表，明确班组负责人，质量</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技术</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人员，安全监督人员。</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Calibri" w:asciiTheme="minorEastAsia" w:hAnsiTheme="minorEastAsia"/>
                <w:color w:val="000000" w:themeColor="text1"/>
                <w:kern w:val="0"/>
                <w:sz w:val="20"/>
                <w:szCs w:val="18"/>
                <w14:textFill>
                  <w14:solidFill>
                    <w14:schemeClr w14:val="tx1"/>
                  </w14:solidFill>
                </w14:textFill>
              </w:rPr>
              <w:t>开展工作、活动记录情况。</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Calibri" w:asciiTheme="minorEastAsia" w:hAnsiTheme="minorEastAsia"/>
                <w:color w:val="000000" w:themeColor="text1"/>
                <w:kern w:val="0"/>
                <w:sz w:val="20"/>
                <w:szCs w:val="18"/>
                <w14:textFill>
                  <w14:solidFill>
                    <w14:schemeClr w14:val="tx1"/>
                  </w14:solidFill>
                </w14:textFill>
              </w:rPr>
              <w:t>各人员的岗位职责。</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④各工种的操作规程。</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⑤工作标准齐全。</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⑥企业文化标牌。</w:t>
            </w:r>
          </w:p>
          <w:p>
            <w:pPr>
              <w:jc w:val="left"/>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⑦班组民主生活管理制度。</w:t>
            </w: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20"/>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15</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center"/>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jc w:val="center"/>
              <w:rPr>
                <w:rFonts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安全</w:t>
            </w:r>
          </w:p>
          <w:p>
            <w:pPr>
              <w:jc w:val="center"/>
              <w:rPr>
                <w:rFonts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建设</w:t>
            </w:r>
          </w:p>
        </w:tc>
        <w:tc>
          <w:tcPr>
            <w:tcW w:w="3587" w:type="dxa"/>
          </w:tcPr>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岗前安全教育</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三级</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w:t>
            </w:r>
          </w:p>
          <w:p>
            <w:pPr>
              <w:jc w:val="left"/>
              <w:rPr>
                <w:rFonts w:cs="仿宋"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仿宋" w:asciiTheme="minorEastAsia" w:hAnsiTheme="minorEastAsia"/>
                <w:color w:val="000000" w:themeColor="text1"/>
                <w:kern w:val="0"/>
                <w:sz w:val="20"/>
                <w:szCs w:val="18"/>
                <w14:textFill>
                  <w14:solidFill>
                    <w14:schemeClr w14:val="tx1"/>
                  </w14:solidFill>
                </w14:textFill>
              </w:rPr>
              <w:t>班前</w:t>
            </w:r>
            <w:r>
              <w:rPr>
                <w:rFonts w:hint="eastAsia" w:cs="仿宋" w:asciiTheme="minorEastAsia" w:hAnsiTheme="minorEastAsia"/>
                <w:color w:val="000000" w:themeColor="text1"/>
                <w:kern w:val="0"/>
                <w:sz w:val="20"/>
                <w:szCs w:val="18"/>
                <w:lang w:eastAsia="zh-CN"/>
                <w14:textFill>
                  <w14:solidFill>
                    <w14:schemeClr w14:val="tx1"/>
                  </w14:solidFill>
                </w14:textFill>
              </w:rPr>
              <w:t>(</w:t>
            </w:r>
            <w:r>
              <w:rPr>
                <w:rFonts w:hint="eastAsia" w:cs="仿宋" w:asciiTheme="minorEastAsia" w:hAnsiTheme="minorEastAsia"/>
                <w:color w:val="000000" w:themeColor="text1"/>
                <w:kern w:val="0"/>
                <w:sz w:val="20"/>
                <w:szCs w:val="18"/>
                <w14:textFill>
                  <w14:solidFill>
                    <w14:schemeClr w14:val="tx1"/>
                  </w14:solidFill>
                </w14:textFill>
              </w:rPr>
              <w:t>后</w:t>
            </w:r>
            <w:r>
              <w:rPr>
                <w:rFonts w:hint="eastAsia" w:cs="仿宋" w:asciiTheme="minorEastAsia" w:hAnsiTheme="minorEastAsia"/>
                <w:color w:val="000000" w:themeColor="text1"/>
                <w:kern w:val="0"/>
                <w:sz w:val="20"/>
                <w:szCs w:val="18"/>
                <w:lang w:eastAsia="zh-CN"/>
                <w14:textFill>
                  <w14:solidFill>
                    <w14:schemeClr w14:val="tx1"/>
                  </w14:solidFill>
                </w14:textFill>
              </w:rPr>
              <w:t>)</w:t>
            </w:r>
            <w:r>
              <w:rPr>
                <w:rFonts w:hint="eastAsia" w:cs="仿宋" w:asciiTheme="minorEastAsia" w:hAnsiTheme="minorEastAsia"/>
                <w:color w:val="000000" w:themeColor="text1"/>
                <w:kern w:val="0"/>
                <w:sz w:val="20"/>
                <w:szCs w:val="18"/>
                <w14:textFill>
                  <w14:solidFill>
                    <w14:schemeClr w14:val="tx1"/>
                  </w14:solidFill>
                </w14:textFill>
              </w:rPr>
              <w:t>讲台及记录。</w:t>
            </w:r>
          </w:p>
          <w:p>
            <w:pPr>
              <w:jc w:val="left"/>
              <w:rPr>
                <w:rFonts w:cs="仿宋"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仿宋" w:asciiTheme="minorEastAsia" w:hAnsiTheme="minorEastAsia"/>
                <w:color w:val="000000" w:themeColor="text1"/>
                <w:kern w:val="0"/>
                <w:sz w:val="20"/>
                <w:szCs w:val="18"/>
                <w14:textFill>
                  <w14:solidFill>
                    <w14:schemeClr w14:val="tx1"/>
                  </w14:solidFill>
                </w14:textFill>
              </w:rPr>
              <w:t>现场安全提示、警示标牌。</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④定期开展安全培训情况。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⑤对施工现场安全检查情况记录及处理情况。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⑥对现场施工机械调和的日常检查、维修情况。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⑦现场设置必要的安全措施及落实情况。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⑧安全隐患检查及排除情况记录情况。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⑨安全监督人员在岗情况。</w:t>
            </w:r>
          </w:p>
          <w:p>
            <w:pPr>
              <w:jc w:val="left"/>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⑩作业人员安全防护用品配带齐全。</w:t>
            </w: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25</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jc w:val="center"/>
              <w:rPr>
                <w:rFonts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技能</w:t>
            </w:r>
          </w:p>
          <w:p>
            <w:pPr>
              <w:jc w:val="center"/>
              <w:rPr>
                <w:rFonts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建设</w:t>
            </w:r>
          </w:p>
        </w:tc>
        <w:tc>
          <w:tcPr>
            <w:tcW w:w="3587" w:type="dxa"/>
          </w:tcPr>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月度工作质量情况检查。</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小构件出现质量问题扣1分/每次，超出质量标准的扣2分/每次</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Calibri" w:asciiTheme="minorEastAsia" w:hAnsiTheme="minorEastAsia"/>
                <w:color w:val="000000" w:themeColor="text1"/>
                <w:kern w:val="0"/>
                <w:sz w:val="20"/>
                <w:szCs w:val="18"/>
                <w14:textFill>
                  <w14:solidFill>
                    <w14:schemeClr w14:val="tx1"/>
                  </w14:solidFill>
                </w14:textFill>
              </w:rPr>
              <w:t>制定了各项工序</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工艺</w:t>
            </w:r>
            <w:r>
              <w:rPr>
                <w:rFonts w:hint="eastAsia" w:cs="Calibri" w:asciiTheme="minorEastAsia" w:hAnsiTheme="minorEastAsia"/>
                <w:color w:val="000000" w:themeColor="text1"/>
                <w:kern w:val="0"/>
                <w:sz w:val="20"/>
                <w:szCs w:val="18"/>
                <w:lang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质量标准。</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Calibri" w:asciiTheme="minorEastAsia" w:hAnsiTheme="minorEastAsia"/>
                <w:color w:val="000000" w:themeColor="text1"/>
                <w:kern w:val="0"/>
                <w:sz w:val="20"/>
                <w:szCs w:val="18"/>
                <w14:textFill>
                  <w14:solidFill>
                    <w14:schemeClr w14:val="tx1"/>
                  </w14:solidFill>
                </w14:textFill>
              </w:rPr>
              <w:t>制定建全了各工种的操作规程。</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④组织开展员工技能培训和技术练兵。</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⑤班组作业依据工序制定了各项质量标准，并开始工作前组织学习。</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⑥班组作业规范，产品符合质量标准要求。</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⑦管理细致，每个人具备良好的质量意识，作业完成后有自检和相互检查，上下工序作业人员有交接和检验。</w:t>
            </w:r>
          </w:p>
          <w:p>
            <w:pPr>
              <w:jc w:val="left"/>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⑧班组整体质量较上月有明显的提高。人员技术有提高。</w:t>
            </w: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20</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75"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创新建设</w:t>
            </w:r>
          </w:p>
        </w:tc>
        <w:tc>
          <w:tcPr>
            <w:tcW w:w="3587" w:type="dxa"/>
          </w:tcPr>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组织开展了新技术、新工艺、新标准、新规范的学习教育，并有记录和考试。</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Calibri" w:asciiTheme="minorEastAsia" w:hAnsiTheme="minorEastAsia"/>
                <w:color w:val="000000" w:themeColor="text1"/>
                <w:kern w:val="0"/>
                <w:sz w:val="20"/>
                <w:szCs w:val="18"/>
                <w14:textFill>
                  <w14:solidFill>
                    <w14:schemeClr w14:val="tx1"/>
                  </w14:solidFill>
                </w14:textFill>
              </w:rPr>
              <w:t>员工参加了小发明、小革新、小改造、小建议等迎新活动。</w:t>
            </w:r>
          </w:p>
          <w:p>
            <w:pPr>
              <w:jc w:val="left"/>
              <w:rPr>
                <w:rFonts w:cs="仿宋"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Calibri" w:asciiTheme="minorEastAsia" w:hAnsiTheme="minorEastAsia"/>
                <w:color w:val="000000" w:themeColor="text1"/>
                <w:kern w:val="0"/>
                <w:sz w:val="20"/>
                <w:szCs w:val="18"/>
                <w14:textFill>
                  <w14:solidFill>
                    <w14:schemeClr w14:val="tx1"/>
                  </w14:solidFill>
                </w14:textFill>
              </w:rPr>
              <w:t>班组有上述第</w:t>
            </w:r>
            <w:r>
              <w:rPr>
                <w:rFonts w:cs="Calibri" w:asciiTheme="minorEastAsia" w:hAnsiTheme="minorEastAsia"/>
                <w:color w:val="000000" w:themeColor="text1"/>
                <w:kern w:val="0"/>
                <w:sz w:val="20"/>
                <w:szCs w:val="18"/>
                <w14:textFill>
                  <w14:solidFill>
                    <w14:schemeClr w14:val="tx1"/>
                  </w14:solidFill>
                </w14:textFill>
              </w:rPr>
              <w:t>②</w:t>
            </w:r>
            <w:r>
              <w:rPr>
                <w:rFonts w:hint="eastAsia" w:cs="仿宋" w:asciiTheme="minorEastAsia" w:hAnsiTheme="minorEastAsia"/>
                <w:color w:val="000000" w:themeColor="text1"/>
                <w:kern w:val="0"/>
                <w:sz w:val="20"/>
                <w:szCs w:val="18"/>
                <w14:textFill>
                  <w14:solidFill>
                    <w14:schemeClr w14:val="tx1"/>
                  </w14:solidFill>
                </w14:textFill>
              </w:rPr>
              <w:t>条中一项成果并得到应用的，每项加1分；得到推广应用的，每项加2分。</w:t>
            </w:r>
          </w:p>
        </w:tc>
        <w:tc>
          <w:tcPr>
            <w:tcW w:w="565" w:type="dxa"/>
          </w:tcPr>
          <w:p>
            <w:pPr>
              <w:jc w:val="center"/>
              <w:rPr>
                <w:rFonts w:cs="仿宋" w:asciiTheme="minorEastAsia" w:hAnsiTheme="minorEastAsia"/>
                <w:color w:val="000000" w:themeColor="text1"/>
                <w:kern w:val="0"/>
                <w:sz w:val="20"/>
                <w:szCs w:val="18"/>
                <w14:textFill>
                  <w14:solidFill>
                    <w14:schemeClr w14:val="tx1"/>
                  </w14:solidFill>
                </w14:textFill>
              </w:rPr>
            </w:pPr>
          </w:p>
          <w:p>
            <w:pPr>
              <w:jc w:val="center"/>
              <w:rPr>
                <w:rFonts w:cs="仿宋" w:asciiTheme="minorEastAsia" w:hAnsiTheme="minorEastAsia"/>
                <w:color w:val="000000" w:themeColor="text1"/>
                <w:kern w:val="0"/>
                <w:sz w:val="20"/>
                <w:szCs w:val="18"/>
                <w14:textFill>
                  <w14:solidFill>
                    <w14:schemeClr w14:val="tx1"/>
                  </w14:solidFill>
                </w14:textFill>
              </w:rPr>
            </w:pPr>
          </w:p>
          <w:p>
            <w:pPr>
              <w:jc w:val="center"/>
              <w:rPr>
                <w:rFonts w:cs="仿宋" w:asciiTheme="minorEastAsia" w:hAnsiTheme="minorEastAsia"/>
                <w:color w:val="000000" w:themeColor="text1"/>
                <w:kern w:val="0"/>
                <w:sz w:val="20"/>
                <w:szCs w:val="18"/>
                <w14:textFill>
                  <w14:solidFill>
                    <w14:schemeClr w14:val="tx1"/>
                  </w14:solidFill>
                </w14:textFill>
              </w:rPr>
            </w:pPr>
          </w:p>
          <w:p>
            <w:pPr>
              <w:jc w:val="center"/>
              <w:rPr>
                <w:rFonts w:cs="仿宋" w:asciiTheme="minorEastAsia" w:hAnsiTheme="minorEastAsia"/>
                <w:color w:val="000000" w:themeColor="text1"/>
                <w:kern w:val="0"/>
                <w:sz w:val="20"/>
                <w:szCs w:val="18"/>
                <w14:textFill>
                  <w14:solidFill>
                    <w14:schemeClr w14:val="tx1"/>
                  </w14:solidFill>
                </w14:textFill>
              </w:rPr>
            </w:pPr>
          </w:p>
          <w:p>
            <w:pPr>
              <w:jc w:val="center"/>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20</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民主建设</w:t>
            </w:r>
          </w:p>
        </w:tc>
        <w:tc>
          <w:tcPr>
            <w:tcW w:w="3587" w:type="dxa"/>
          </w:tcPr>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建立了班组民主管理年度，并定期召开了班组民主生活会，有记录。</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Calibri" w:asciiTheme="minorEastAsia" w:hAnsiTheme="minorEastAsia"/>
                <w:color w:val="000000" w:themeColor="text1"/>
                <w:kern w:val="0"/>
                <w:sz w:val="20"/>
                <w:szCs w:val="18"/>
                <w14:textFill>
                  <w14:solidFill>
                    <w14:schemeClr w14:val="tx1"/>
                  </w14:solidFill>
                </w14:textFill>
              </w:rPr>
              <w:t>班组成员均明确项目进展近、目标。</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Calibri" w:asciiTheme="minorEastAsia" w:hAnsiTheme="minorEastAsia"/>
                <w:color w:val="000000" w:themeColor="text1"/>
                <w:kern w:val="0"/>
                <w:sz w:val="20"/>
                <w:szCs w:val="18"/>
                <w14:textFill>
                  <w14:solidFill>
                    <w14:schemeClr w14:val="tx1"/>
                  </w14:solidFill>
                </w14:textFill>
              </w:rPr>
              <w:t>班组凝聚力、创造力、执行力强，双向沟通渠道畅通，员工有民主沟通意识和参项目部民主管理的积极性。提出合理化建议的加1</w:t>
            </w:r>
            <w:r>
              <w:rPr>
                <w:rFonts w:hint="eastAsia" w:cs="Calibri" w:asciiTheme="minorEastAsia" w:hAnsiTheme="minorEastAsia"/>
                <w:color w:val="000000" w:themeColor="text1"/>
                <w:kern w:val="0"/>
                <w:sz w:val="20"/>
                <w:szCs w:val="18"/>
                <w:lang w:val="en-US" w:eastAsia="zh-CN"/>
                <w14:textFill>
                  <w14:solidFill>
                    <w14:schemeClr w14:val="tx1"/>
                  </w14:solidFill>
                </w14:textFill>
              </w:rPr>
              <w:t>-</w:t>
            </w:r>
            <w:r>
              <w:rPr>
                <w:rFonts w:hint="eastAsia" w:cs="Calibri" w:asciiTheme="minorEastAsia" w:hAnsiTheme="minorEastAsia"/>
                <w:color w:val="000000" w:themeColor="text1"/>
                <w:kern w:val="0"/>
                <w:sz w:val="20"/>
                <w:szCs w:val="18"/>
                <w14:textFill>
                  <w14:solidFill>
                    <w14:schemeClr w14:val="tx1"/>
                  </w14:solidFill>
                </w14:textFill>
              </w:rPr>
              <w:t>2分。</w:t>
            </w:r>
          </w:p>
          <w:p>
            <w:pPr>
              <w:jc w:val="left"/>
              <w:rPr>
                <w:rFonts w:cs="Calibri"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④目标考核和激励机构公开透明、公开公正、奖罚分明。</w:t>
            </w: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10</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75"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文化建设</w:t>
            </w:r>
          </w:p>
        </w:tc>
        <w:tc>
          <w:tcPr>
            <w:tcW w:w="3587" w:type="dxa"/>
          </w:tcPr>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①</w:t>
            </w:r>
            <w:r>
              <w:rPr>
                <w:rFonts w:hint="eastAsia" w:cs="Calibri" w:asciiTheme="minorEastAsia" w:hAnsiTheme="minorEastAsia"/>
                <w:color w:val="000000" w:themeColor="text1"/>
                <w:kern w:val="0"/>
                <w:sz w:val="20"/>
                <w:szCs w:val="18"/>
                <w14:textFill>
                  <w14:solidFill>
                    <w14:schemeClr w14:val="tx1"/>
                  </w14:solidFill>
                </w14:textFill>
              </w:rPr>
              <w:t>熟悉项目部文化理念，培育员工基本价值取向。</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②</w:t>
            </w:r>
            <w:r>
              <w:rPr>
                <w:rFonts w:hint="eastAsia" w:cs="Calibri" w:asciiTheme="minorEastAsia" w:hAnsiTheme="minorEastAsia"/>
                <w:color w:val="000000" w:themeColor="text1"/>
                <w:kern w:val="0"/>
                <w:sz w:val="20"/>
                <w:szCs w:val="18"/>
                <w14:textFill>
                  <w14:solidFill>
                    <w14:schemeClr w14:val="tx1"/>
                  </w14:solidFill>
                </w14:textFill>
              </w:rPr>
              <w:t>班组学习氛围浓厚，员工积极参与班组园地、职工小家建设等活动。</w:t>
            </w:r>
          </w:p>
          <w:p>
            <w:pPr>
              <w:jc w:val="left"/>
              <w:rPr>
                <w:rFonts w:cs="Calibri" w:asciiTheme="minorEastAsia" w:hAnsiTheme="minorEastAsia"/>
                <w:color w:val="000000" w:themeColor="text1"/>
                <w:kern w:val="0"/>
                <w:sz w:val="20"/>
                <w:szCs w:val="18"/>
                <w14:textFill>
                  <w14:solidFill>
                    <w14:schemeClr w14:val="tx1"/>
                  </w14:solidFill>
                </w14:textFill>
              </w:rPr>
            </w:pPr>
            <w:r>
              <w:rPr>
                <w:rFonts w:cs="Calibri" w:asciiTheme="minorEastAsia" w:hAnsiTheme="minorEastAsia"/>
                <w:color w:val="000000" w:themeColor="text1"/>
                <w:kern w:val="0"/>
                <w:sz w:val="20"/>
                <w:szCs w:val="18"/>
                <w14:textFill>
                  <w14:solidFill>
                    <w14:schemeClr w14:val="tx1"/>
                  </w14:solidFill>
                </w14:textFill>
              </w:rPr>
              <w:t>③</w:t>
            </w:r>
            <w:r>
              <w:rPr>
                <w:rFonts w:hint="eastAsia" w:cs="Calibri" w:asciiTheme="minorEastAsia" w:hAnsiTheme="minorEastAsia"/>
                <w:color w:val="000000" w:themeColor="text1"/>
                <w:kern w:val="0"/>
                <w:sz w:val="20"/>
                <w:szCs w:val="18"/>
                <w14:textFill>
                  <w14:solidFill>
                    <w14:schemeClr w14:val="tx1"/>
                  </w14:solidFill>
                </w14:textFill>
              </w:rPr>
              <w:t>积极倡导文明施工。</w:t>
            </w:r>
          </w:p>
          <w:p>
            <w:pPr>
              <w:jc w:val="left"/>
              <w:rPr>
                <w:rFonts w:cs="仿宋" w:asciiTheme="minorEastAsia" w:hAnsiTheme="minorEastAsia"/>
                <w:color w:val="000000" w:themeColor="text1"/>
                <w:kern w:val="0"/>
                <w:sz w:val="20"/>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④引导班组成员履行社会责任。</w:t>
            </w: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10</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75" w:type="dxa"/>
            <w:vAlign w:val="center"/>
          </w:tcPr>
          <w:p>
            <w:pPr>
              <w:jc w:val="center"/>
              <w:rPr>
                <w:rFonts w:hint="eastAsia" w:cs="仿宋" w:asciiTheme="minorEastAsia" w:hAnsiTheme="minorEastAsia"/>
                <w:color w:val="000000" w:themeColor="text1"/>
                <w:kern w:val="0"/>
                <w:sz w:val="24"/>
                <w:szCs w:val="24"/>
                <w14:textFill>
                  <w14:solidFill>
                    <w14:schemeClr w14:val="tx1"/>
                  </w14:solidFill>
                </w14:textFill>
              </w:rPr>
            </w:pPr>
            <w:r>
              <w:rPr>
                <w:rFonts w:hint="eastAsia" w:cs="仿宋" w:asciiTheme="minorEastAsia" w:hAnsiTheme="minorEastAsia"/>
                <w:color w:val="000000" w:themeColor="text1"/>
                <w:kern w:val="0"/>
                <w:sz w:val="24"/>
                <w:szCs w:val="24"/>
                <w14:textFill>
                  <w14:solidFill>
                    <w14:schemeClr w14:val="tx1"/>
                  </w14:solidFill>
                </w14:textFill>
              </w:rPr>
              <w:t>合计</w:t>
            </w:r>
          </w:p>
        </w:tc>
        <w:tc>
          <w:tcPr>
            <w:tcW w:w="358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565" w:type="dxa"/>
          </w:tcPr>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p>
          <w:p>
            <w:pPr>
              <w:jc w:val="center"/>
              <w:rPr>
                <w:rFonts w:cs="仿宋" w:asciiTheme="minorEastAsia" w:hAnsiTheme="minorEastAsia"/>
                <w:color w:val="000000" w:themeColor="text1"/>
                <w:kern w:val="0"/>
                <w:sz w:val="18"/>
                <w:szCs w:val="18"/>
                <w14:textFill>
                  <w14:solidFill>
                    <w14:schemeClr w14:val="tx1"/>
                  </w14:solidFill>
                </w14:textFill>
              </w:rPr>
            </w:pPr>
            <w:r>
              <w:rPr>
                <w:rFonts w:hint="eastAsia" w:cs="仿宋" w:asciiTheme="minorEastAsia" w:hAnsiTheme="minorEastAsia"/>
                <w:color w:val="000000" w:themeColor="text1"/>
                <w:kern w:val="0"/>
                <w:sz w:val="20"/>
                <w:szCs w:val="18"/>
                <w14:textFill>
                  <w14:solidFill>
                    <w14:schemeClr w14:val="tx1"/>
                  </w14:solidFill>
                </w14:textFill>
              </w:rPr>
              <w:t>100</w:t>
            </w:r>
          </w:p>
        </w:tc>
        <w:tc>
          <w:tcPr>
            <w:tcW w:w="2351"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717" w:type="dxa"/>
          </w:tcPr>
          <w:p>
            <w:pPr>
              <w:jc w:val="left"/>
              <w:rPr>
                <w:rFonts w:cs="仿宋" w:asciiTheme="minorEastAsia" w:hAnsiTheme="minorEastAsia"/>
                <w:color w:val="000000" w:themeColor="text1"/>
                <w:kern w:val="0"/>
                <w:sz w:val="18"/>
                <w:szCs w:val="18"/>
                <w14:textFill>
                  <w14:solidFill>
                    <w14:schemeClr w14:val="tx1"/>
                  </w14:solidFill>
                </w14:textFill>
              </w:rPr>
            </w:pPr>
          </w:p>
        </w:tc>
        <w:tc>
          <w:tcPr>
            <w:tcW w:w="979" w:type="dxa"/>
          </w:tcPr>
          <w:p>
            <w:pPr>
              <w:jc w:val="left"/>
              <w:rPr>
                <w:rFonts w:cs="仿宋" w:asciiTheme="minorEastAsia" w:hAnsiTheme="minorEastAsia"/>
                <w:color w:val="000000" w:themeColor="text1"/>
                <w:kern w:val="0"/>
                <w:sz w:val="18"/>
                <w:szCs w:val="18"/>
                <w14:textFill>
                  <w14:solidFill>
                    <w14:schemeClr w14:val="tx1"/>
                  </w14:solidFill>
                </w14:textFill>
              </w:rPr>
            </w:pPr>
          </w:p>
        </w:tc>
      </w:tr>
    </w:tbl>
    <w:p>
      <w:pPr>
        <w:jc w:val="both"/>
        <w:rPr>
          <w:rFonts w:hint="eastAsia" w:cs="仿宋" w:asciiTheme="minorEastAsia" w:hAnsiTheme="minorEastAsia"/>
          <w:color w:val="000000" w:themeColor="text1"/>
          <w:kern w:val="0"/>
          <w:sz w:val="24"/>
          <w:szCs w:val="24"/>
          <w14:textFill>
            <w14:solidFill>
              <w14:schemeClr w14:val="tx1"/>
            </w14:solidFill>
          </w14:textFill>
        </w:rPr>
        <w:sectPr>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cs="仿宋" w:asciiTheme="minorEastAsia" w:hAnsiTheme="minorEastAsia"/>
          <w:color w:val="000000" w:themeColor="text1"/>
          <w:kern w:val="0"/>
          <w:sz w:val="24"/>
          <w:szCs w:val="24"/>
          <w14:textFill>
            <w14:solidFill>
              <w14:schemeClr w14:val="tx1"/>
            </w14:solidFill>
          </w14:textFill>
        </w:rPr>
        <w:t xml:space="preserve">考核人员签名：                        </w:t>
      </w:r>
      <w:r>
        <w:rPr>
          <w:rFonts w:hint="eastAsia" w:cs="仿宋"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仿宋" w:asciiTheme="minorEastAsia" w:hAnsiTheme="minorEastAsia"/>
          <w:color w:val="000000" w:themeColor="text1"/>
          <w:kern w:val="0"/>
          <w:sz w:val="24"/>
          <w:szCs w:val="24"/>
          <w14:textFill>
            <w14:solidFill>
              <w14:schemeClr w14:val="tx1"/>
            </w14:solidFill>
          </w14:textFill>
        </w:rPr>
        <w:t xml:space="preserve"> 年 </w:t>
      </w:r>
      <w:r>
        <w:rPr>
          <w:rFonts w:hint="eastAsia" w:cs="仿宋"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仿宋" w:asciiTheme="minorEastAsia" w:hAnsiTheme="minorEastAsia"/>
          <w:color w:val="000000" w:themeColor="text1"/>
          <w:kern w:val="0"/>
          <w:sz w:val="24"/>
          <w:szCs w:val="24"/>
          <w14:textFill>
            <w14:solidFill>
              <w14:schemeClr w14:val="tx1"/>
            </w14:solidFill>
          </w14:textFill>
        </w:rPr>
        <w:t xml:space="preserve"> 月 </w:t>
      </w:r>
      <w:r>
        <w:rPr>
          <w:rFonts w:hint="eastAsia" w:cs="仿宋"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仿宋" w:asciiTheme="minorEastAsia" w:hAnsiTheme="minorEastAsia"/>
          <w:color w:val="000000" w:themeColor="text1"/>
          <w:kern w:val="0"/>
          <w:sz w:val="24"/>
          <w:szCs w:val="24"/>
          <w14:textFill>
            <w14:solidFill>
              <w14:schemeClr w14:val="tx1"/>
            </w14:solidFill>
          </w14:textFill>
        </w:rPr>
        <w:t xml:space="preserve"> 日</w:t>
      </w:r>
    </w:p>
    <w:p>
      <w:pPr>
        <w:pStyle w:val="2"/>
        <w:keepNext w:val="0"/>
        <w:keepLines w:val="0"/>
        <w:pageBreakBefore w:val="0"/>
        <w:widowControl w:val="0"/>
        <w:kinsoku/>
        <w:wordWrap/>
        <w:overflowPunct/>
        <w:topLinePunct w:val="0"/>
        <w:autoSpaceDE/>
        <w:autoSpaceDN/>
        <w:bidi w:val="0"/>
        <w:adjustRightInd/>
        <w:snapToGrid/>
        <w:spacing w:before="0" w:after="0" w:line="576" w:lineRule="exact"/>
        <w:textAlignment w:val="auto"/>
        <w:rPr>
          <w:rFonts w:hint="eastAsia" w:ascii="黑体" w:hAnsi="黑体" w:eastAsia="黑体" w:cs="黑体"/>
          <w:b w:val="0"/>
          <w:bCs/>
          <w:color w:val="000000" w:themeColor="text1"/>
          <w:sz w:val="32"/>
          <w:szCs w:val="32"/>
          <w14:textFill>
            <w14:solidFill>
              <w14:schemeClr w14:val="tx1"/>
            </w14:solidFill>
          </w14:textFill>
        </w:rPr>
      </w:pPr>
      <w:bookmarkStart w:id="33" w:name="_Toc514166782"/>
      <w:r>
        <w:rPr>
          <w:rFonts w:hint="eastAsia" w:ascii="黑体" w:hAnsi="黑体" w:eastAsia="黑体" w:cs="黑体"/>
          <w:b w:val="0"/>
          <w:bCs/>
          <w:color w:val="000000" w:themeColor="text1"/>
          <w:sz w:val="32"/>
          <w:szCs w:val="32"/>
          <w14:textFill>
            <w14:solidFill>
              <w14:schemeClr w14:val="tx1"/>
            </w14:solidFill>
          </w14:textFill>
        </w:rPr>
        <w:t>附件二：</w:t>
      </w:r>
    </w:p>
    <w:p>
      <w:pPr>
        <w:pStyle w:val="2"/>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班组三检记录表</w:t>
      </w:r>
      <w:bookmarkEnd w:id="33"/>
    </w:p>
    <w:p>
      <w:pPr>
        <w:spacing w:afterLines="25" w:line="320" w:lineRule="exact"/>
        <w:ind w:left="-141" w:leftChars="-67" w:firstLine="198" w:firstLineChars="100"/>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 xml:space="preserve">班  组：                       班组人数：                  班组长：              </w:t>
      </w:r>
    </w:p>
    <w:tbl>
      <w:tblPr>
        <w:tblStyle w:val="5"/>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
        <w:gridCol w:w="709"/>
        <w:gridCol w:w="2977"/>
        <w:gridCol w:w="275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类别</w:t>
            </w:r>
          </w:p>
        </w:tc>
        <w:tc>
          <w:tcPr>
            <w:tcW w:w="425"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序号</w:t>
            </w:r>
          </w:p>
        </w:tc>
        <w:tc>
          <w:tcPr>
            <w:tcW w:w="709"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检查项目</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检查内容</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记录内容</w:t>
            </w:r>
          </w:p>
        </w:tc>
        <w:tc>
          <w:tcPr>
            <w:tcW w:w="1412"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班</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前</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w:t>
            </w:r>
          </w:p>
        </w:tc>
        <w:tc>
          <w:tcPr>
            <w:tcW w:w="425"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1</w:t>
            </w:r>
          </w:p>
        </w:tc>
        <w:tc>
          <w:tcPr>
            <w:tcW w:w="709"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巡查</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交底</w:t>
            </w: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作业前区域整体安全、环境情况</w:t>
            </w:r>
          </w:p>
        </w:tc>
        <w:tc>
          <w:tcPr>
            <w:tcW w:w="2756"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发现处隐患</w:t>
            </w:r>
          </w:p>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落实整改处</w:t>
            </w:r>
          </w:p>
        </w:tc>
        <w:tc>
          <w:tcPr>
            <w:tcW w:w="1412" w:type="dxa"/>
            <w:vMerge w:val="restart"/>
          </w:tcPr>
          <w:p>
            <w:pPr>
              <w:ind w:firstLine="297" w:firstLineChars="150"/>
              <w:jc w:val="lef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26"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危险源和不利环境因素</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已告知  □</w:t>
            </w:r>
          </w:p>
        </w:tc>
        <w:tc>
          <w:tcPr>
            <w:tcW w:w="1412"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26"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安全控制要求和应急措施</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已提出  □</w:t>
            </w:r>
          </w:p>
        </w:tc>
        <w:tc>
          <w:tcPr>
            <w:tcW w:w="1412"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6"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2</w:t>
            </w:r>
          </w:p>
        </w:tc>
        <w:tc>
          <w:tcPr>
            <w:tcW w:w="709"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班组</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考勤</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出勤人员是否酒后上班</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精神状态</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酒后作业人</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带病作业人</w:t>
            </w:r>
          </w:p>
        </w:tc>
        <w:tc>
          <w:tcPr>
            <w:tcW w:w="1412" w:type="dxa"/>
            <w:vMerge w:val="restart"/>
          </w:tcPr>
          <w:p>
            <w:pPr>
              <w:spacing w:line="320" w:lineRule="exact"/>
              <w:ind w:firstLine="594" w:firstLineChars="300"/>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人员出勤情况</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缺勤人、请假人</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勒令暂停作业人</w:t>
            </w:r>
          </w:p>
        </w:tc>
        <w:tc>
          <w:tcPr>
            <w:tcW w:w="1412" w:type="dxa"/>
            <w:vMerge w:val="continue"/>
          </w:tcPr>
          <w:p>
            <w:pPr>
              <w:spacing w:line="320" w:lineRule="exact"/>
              <w:ind w:firstLine="891" w:firstLineChars="450"/>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26" w:type="dxa"/>
            <w:vMerge w:val="continue"/>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3</w:t>
            </w:r>
          </w:p>
        </w:tc>
        <w:tc>
          <w:tcPr>
            <w:tcW w:w="709"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安全防护</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个人劳动防护用品穿戴情况</w:t>
            </w:r>
          </w:p>
        </w:tc>
        <w:tc>
          <w:tcPr>
            <w:tcW w:w="2756"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不符合要求人</w:t>
            </w:r>
          </w:p>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落实整改人</w:t>
            </w:r>
          </w:p>
        </w:tc>
        <w:tc>
          <w:tcPr>
            <w:tcW w:w="1412" w:type="dxa"/>
          </w:tcPr>
          <w:p>
            <w:pPr>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4</w:t>
            </w:r>
          </w:p>
        </w:tc>
        <w:tc>
          <w:tcPr>
            <w:tcW w:w="709"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机具检查</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设备试运转</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发现异常情况，立即暂停作业</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无</w:t>
            </w:r>
            <w:r>
              <w:rPr>
                <w:rFonts w:hint="eastAsia" w:cs="Tahoma" w:asciiTheme="minorEastAsia" w:hAnsiTheme="minorEastAsia"/>
                <w:color w:val="000000" w:themeColor="text1"/>
                <w:spacing w:val="-6"/>
                <w:szCs w:val="21"/>
                <w14:textFill>
                  <w14:solidFill>
                    <w14:schemeClr w14:val="tx1"/>
                  </w14:solidFill>
                </w14:textFill>
              </w:rPr>
              <w:t xml:space="preserve">异常情况 </w:t>
            </w:r>
            <w:r>
              <w:rPr>
                <w:rFonts w:hint="eastAsia" w:asciiTheme="minorEastAsia" w:hAnsiTheme="minorEastAsia"/>
                <w:color w:val="000000" w:themeColor="text1"/>
                <w:spacing w:val="-6"/>
                <w:szCs w:val="21"/>
                <w14:textFill>
                  <w14:solidFill>
                    <w14:schemeClr w14:val="tx1"/>
                  </w14:solidFill>
                </w14:textFill>
              </w:rPr>
              <w:t>□</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有异常情况项</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已排除项、未排除项</w:t>
            </w:r>
          </w:p>
        </w:tc>
        <w:tc>
          <w:tcPr>
            <w:tcW w:w="1412" w:type="dxa"/>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班</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中</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w:t>
            </w:r>
          </w:p>
        </w:tc>
        <w:tc>
          <w:tcPr>
            <w:tcW w:w="425"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5</w:t>
            </w:r>
          </w:p>
        </w:tc>
        <w:tc>
          <w:tcPr>
            <w:tcW w:w="709"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规范操作</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特种作业人员持证上岗</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12" w:type="dxa"/>
            <w:vMerge w:val="restart"/>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按操作规程和岗前交底作业</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12"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26"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正确使用劳动防护用品及机具</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12"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6</w:t>
            </w:r>
          </w:p>
        </w:tc>
        <w:tc>
          <w:tcPr>
            <w:tcW w:w="709"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作业文明</w:t>
            </w:r>
          </w:p>
        </w:tc>
        <w:tc>
          <w:tcPr>
            <w:tcW w:w="2977"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作业场所安全通道畅通</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12" w:type="dxa"/>
            <w:vMerge w:val="restart"/>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按规定堆放物料，场容场貌整洁</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12"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杜绝施工中吸烟、随地大小便、野蛮施工等不文明的陋习</w:t>
            </w:r>
          </w:p>
        </w:tc>
        <w:tc>
          <w:tcPr>
            <w:tcW w:w="2756" w:type="dxa"/>
            <w:vAlign w:val="center"/>
          </w:tcPr>
          <w:p>
            <w:pPr>
              <w:spacing w:line="320" w:lineRule="exact"/>
              <w:jc w:val="center"/>
              <w:rPr>
                <w:rFonts w:hint="eastAsia"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有不文明行为项</w:t>
            </w:r>
          </w:p>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落实纠正项</w:t>
            </w:r>
          </w:p>
        </w:tc>
        <w:tc>
          <w:tcPr>
            <w:tcW w:w="1412"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7</w:t>
            </w:r>
          </w:p>
        </w:tc>
        <w:tc>
          <w:tcPr>
            <w:tcW w:w="709" w:type="dxa"/>
            <w:vMerge w:val="restart"/>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设施维护</w:t>
            </w: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不得擅自拆除或随意挪动施工范围内的安全防护设施</w:t>
            </w:r>
          </w:p>
        </w:tc>
        <w:tc>
          <w:tcPr>
            <w:tcW w:w="2756" w:type="dxa"/>
            <w:vAlign w:val="center"/>
          </w:tcPr>
          <w:p>
            <w:pPr>
              <w:spacing w:line="320" w:lineRule="exact"/>
              <w:ind w:left="198" w:hanging="198" w:hangingChars="100"/>
              <w:jc w:val="center"/>
              <w:rPr>
                <w:rFonts w:asciiTheme="minorEastAsia" w:hAnsiTheme="minorEastAsia"/>
                <w:color w:val="000000" w:themeColor="text1"/>
                <w:spacing w:val="-6"/>
                <w:szCs w:val="21"/>
                <w:u w:val="single"/>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因需要拆除或挪动处恢复处</w:t>
            </w:r>
          </w:p>
        </w:tc>
        <w:tc>
          <w:tcPr>
            <w:tcW w:w="1412" w:type="dxa"/>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警示标志、标识牌不得擅自拆除和随意挪动</w:t>
            </w:r>
          </w:p>
        </w:tc>
        <w:tc>
          <w:tcPr>
            <w:tcW w:w="2756"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因需要拆除或挪动处恢复处</w:t>
            </w:r>
          </w:p>
        </w:tc>
        <w:tc>
          <w:tcPr>
            <w:tcW w:w="1412" w:type="dxa"/>
          </w:tcPr>
          <w:p>
            <w:pPr>
              <w:spacing w:line="32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426" w:type="dxa"/>
            <w:vMerge w:val="continue"/>
          </w:tcPr>
          <w:p>
            <w:pPr>
              <w:spacing w:line="320" w:lineRule="exact"/>
              <w:rPr>
                <w:rFonts w:asciiTheme="minorEastAsia" w:hAnsiTheme="minorEastAsia"/>
                <w:color w:val="000000" w:themeColor="text1"/>
                <w:spacing w:val="-6"/>
                <w:szCs w:val="21"/>
                <w14:textFill>
                  <w14:solidFill>
                    <w14:schemeClr w14:val="tx1"/>
                  </w14:solidFill>
                </w14:textFill>
              </w:rPr>
            </w:pPr>
          </w:p>
        </w:tc>
        <w:tc>
          <w:tcPr>
            <w:tcW w:w="425"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8</w:t>
            </w:r>
          </w:p>
        </w:tc>
        <w:tc>
          <w:tcPr>
            <w:tcW w:w="709" w:type="dxa"/>
            <w:vAlign w:val="center"/>
          </w:tcPr>
          <w:p>
            <w:pPr>
              <w:spacing w:line="32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制止违章</w:t>
            </w:r>
          </w:p>
        </w:tc>
        <w:tc>
          <w:tcPr>
            <w:tcW w:w="2977" w:type="dxa"/>
            <w:vAlign w:val="center"/>
          </w:tcPr>
          <w:p>
            <w:pPr>
              <w:spacing w:line="320" w:lineRule="exact"/>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对作业区域安全文明状况进行巡查，制止违章作业不文明施工行为</w:t>
            </w:r>
          </w:p>
        </w:tc>
        <w:tc>
          <w:tcPr>
            <w:tcW w:w="2756"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发现违章作业处已整改处</w:t>
            </w:r>
          </w:p>
        </w:tc>
        <w:tc>
          <w:tcPr>
            <w:tcW w:w="1412" w:type="dxa"/>
          </w:tcPr>
          <w:p>
            <w:pPr>
              <w:rPr>
                <w:rFonts w:asciiTheme="minorEastAsia" w:hAnsiTheme="minorEastAsia"/>
                <w:color w:val="000000" w:themeColor="text1"/>
                <w:spacing w:val="-6"/>
                <w:szCs w:val="21"/>
                <w14:textFill>
                  <w14:solidFill>
                    <w14:schemeClr w14:val="tx1"/>
                  </w14:solidFill>
                </w14:textFill>
              </w:rPr>
            </w:pPr>
          </w:p>
        </w:tc>
      </w:tr>
    </w:tbl>
    <w:p>
      <w:pPr>
        <w:spacing w:line="100" w:lineRule="exac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br w:type="page"/>
      </w:r>
    </w:p>
    <w:tbl>
      <w:tblPr>
        <w:tblStyle w:val="5"/>
        <w:tblW w:w="89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
        <w:gridCol w:w="709"/>
        <w:gridCol w:w="3118"/>
        <w:gridCol w:w="282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6"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类别</w:t>
            </w:r>
          </w:p>
        </w:tc>
        <w:tc>
          <w:tcPr>
            <w:tcW w:w="425"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序号</w:t>
            </w:r>
          </w:p>
        </w:tc>
        <w:tc>
          <w:tcPr>
            <w:tcW w:w="709"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检查项目</w:t>
            </w:r>
          </w:p>
        </w:tc>
        <w:tc>
          <w:tcPr>
            <w:tcW w:w="3118"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检查内容</w:t>
            </w:r>
          </w:p>
        </w:tc>
        <w:tc>
          <w:tcPr>
            <w:tcW w:w="2825"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记录内容</w:t>
            </w:r>
          </w:p>
        </w:tc>
        <w:tc>
          <w:tcPr>
            <w:tcW w:w="1425"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班后检查</w:t>
            </w:r>
          </w:p>
        </w:tc>
        <w:tc>
          <w:tcPr>
            <w:tcW w:w="425"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9</w:t>
            </w:r>
          </w:p>
        </w:tc>
        <w:tc>
          <w:tcPr>
            <w:tcW w:w="709"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工完清场</w:t>
            </w:r>
          </w:p>
        </w:tc>
        <w:tc>
          <w:tcPr>
            <w:tcW w:w="3118" w:type="dxa"/>
            <w:vAlign w:val="center"/>
          </w:tcPr>
          <w:p>
            <w:pPr>
              <w:spacing w:line="280" w:lineRule="exac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每天完工时，对作业区域的安全文明工作进行自查自纠</w:t>
            </w:r>
          </w:p>
        </w:tc>
        <w:tc>
          <w:tcPr>
            <w:tcW w:w="2825" w:type="dxa"/>
            <w:vAlign w:val="center"/>
          </w:tcPr>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料　净  □</w:t>
            </w:r>
          </w:p>
          <w:p>
            <w:pPr>
              <w:spacing w:line="280" w:lineRule="exact"/>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场地清  □</w:t>
            </w:r>
          </w:p>
        </w:tc>
        <w:tc>
          <w:tcPr>
            <w:tcW w:w="1425" w:type="dxa"/>
          </w:tcPr>
          <w:p>
            <w:pPr>
              <w:spacing w:line="280" w:lineRule="exact"/>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dxa"/>
            <w:vMerge w:val="continue"/>
          </w:tcPr>
          <w:p>
            <w:pPr>
              <w:rPr>
                <w:rFonts w:asciiTheme="minorEastAsia" w:hAnsiTheme="minorEastAsia"/>
                <w:color w:val="000000" w:themeColor="text1"/>
                <w:spacing w:val="-6"/>
                <w:szCs w:val="21"/>
                <w14:textFill>
                  <w14:solidFill>
                    <w14:schemeClr w14:val="tx1"/>
                  </w14:solidFill>
                </w14:textFill>
              </w:rPr>
            </w:pPr>
          </w:p>
        </w:tc>
        <w:tc>
          <w:tcPr>
            <w:tcW w:w="425" w:type="dxa"/>
            <w:vMerge w:val="restart"/>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10</w:t>
            </w:r>
          </w:p>
        </w:tc>
        <w:tc>
          <w:tcPr>
            <w:tcW w:w="709" w:type="dxa"/>
            <w:vMerge w:val="restart"/>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清点复查</w:t>
            </w:r>
          </w:p>
        </w:tc>
        <w:tc>
          <w:tcPr>
            <w:tcW w:w="3118"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人员清点</w:t>
            </w:r>
          </w:p>
        </w:tc>
        <w:tc>
          <w:tcPr>
            <w:tcW w:w="2825"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完工离场人</w:t>
            </w:r>
          </w:p>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继续作业人</w:t>
            </w:r>
          </w:p>
        </w:tc>
        <w:tc>
          <w:tcPr>
            <w:tcW w:w="1425" w:type="dxa"/>
            <w:vMerge w:val="restart"/>
          </w:tcPr>
          <w:p>
            <w:pP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6" w:type="dxa"/>
            <w:vMerge w:val="continue"/>
          </w:tcPr>
          <w:p>
            <w:pPr>
              <w:jc w:val="center"/>
              <w:rPr>
                <w:rFonts w:asciiTheme="minorEastAsia" w:hAnsiTheme="minorEastAsia"/>
                <w:color w:val="000000" w:themeColor="text1"/>
                <w:szCs w:val="21"/>
                <w14:textFill>
                  <w14:solidFill>
                    <w14:schemeClr w14:val="tx1"/>
                  </w14:solidFill>
                </w14:textFill>
              </w:rPr>
            </w:pPr>
          </w:p>
        </w:tc>
        <w:tc>
          <w:tcPr>
            <w:tcW w:w="425"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709" w:type="dxa"/>
            <w:vMerge w:val="continue"/>
            <w:vAlign w:val="center"/>
          </w:tcPr>
          <w:p>
            <w:pPr>
              <w:jc w:val="center"/>
              <w:rPr>
                <w:rFonts w:asciiTheme="minorEastAsia" w:hAnsiTheme="minorEastAsia"/>
                <w:color w:val="000000" w:themeColor="text1"/>
                <w:szCs w:val="21"/>
                <w14:textFill>
                  <w14:solidFill>
                    <w14:schemeClr w14:val="tx1"/>
                  </w14:solidFill>
                </w14:textFill>
              </w:rPr>
            </w:pPr>
          </w:p>
        </w:tc>
        <w:tc>
          <w:tcPr>
            <w:tcW w:w="3118" w:type="dxa"/>
            <w:vAlign w:val="center"/>
          </w:tcPr>
          <w:p>
            <w:pPr>
              <w:jc w:val="lef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用电机具是否切断电源、关好闸箱</w:t>
            </w:r>
          </w:p>
        </w:tc>
        <w:tc>
          <w:tcPr>
            <w:tcW w:w="2825"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是  □   否  □</w:t>
            </w:r>
          </w:p>
        </w:tc>
        <w:tc>
          <w:tcPr>
            <w:tcW w:w="1425" w:type="dxa"/>
            <w:vMerge w:val="continue"/>
          </w:tcPr>
          <w:p>
            <w:pPr>
              <w:jc w:val="cente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Merge w:val="continue"/>
          </w:tcPr>
          <w:p>
            <w:pP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jc w:val="center"/>
              <w:rPr>
                <w:rFonts w:asciiTheme="minorEastAsia" w:hAnsiTheme="minorEastAsia"/>
                <w:color w:val="000000" w:themeColor="text1"/>
                <w:spacing w:val="-6"/>
                <w:szCs w:val="21"/>
                <w14:textFill>
                  <w14:solidFill>
                    <w14:schemeClr w14:val="tx1"/>
                  </w14:solidFill>
                </w14:textFill>
              </w:rPr>
            </w:pPr>
          </w:p>
        </w:tc>
        <w:tc>
          <w:tcPr>
            <w:tcW w:w="3118" w:type="dxa"/>
            <w:vAlign w:val="center"/>
          </w:tcPr>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对作业区域的防护设施、标识标牌</w:t>
            </w:r>
          </w:p>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自查自纠工作进行复查</w:t>
            </w:r>
          </w:p>
        </w:tc>
        <w:tc>
          <w:tcPr>
            <w:tcW w:w="2825" w:type="dxa"/>
            <w:vAlign w:val="center"/>
          </w:tcPr>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可靠完好  □</w:t>
            </w:r>
          </w:p>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存在拆除和挪动处</w:t>
            </w:r>
          </w:p>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恢复处</w:t>
            </w:r>
          </w:p>
        </w:tc>
        <w:tc>
          <w:tcPr>
            <w:tcW w:w="1425" w:type="dxa"/>
            <w:vMerge w:val="continue"/>
          </w:tcPr>
          <w:p>
            <w:pP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6" w:type="dxa"/>
            <w:vMerge w:val="continue"/>
          </w:tcPr>
          <w:p>
            <w:pPr>
              <w:rPr>
                <w:rFonts w:asciiTheme="minorEastAsia" w:hAnsiTheme="minorEastAsia"/>
                <w:color w:val="000000" w:themeColor="text1"/>
                <w:spacing w:val="-6"/>
                <w:szCs w:val="21"/>
                <w14:textFill>
                  <w14:solidFill>
                    <w14:schemeClr w14:val="tx1"/>
                  </w14:solidFill>
                </w14:textFill>
              </w:rPr>
            </w:pPr>
          </w:p>
        </w:tc>
        <w:tc>
          <w:tcPr>
            <w:tcW w:w="425" w:type="dxa"/>
            <w:vMerge w:val="continue"/>
            <w:vAlign w:val="center"/>
          </w:tcPr>
          <w:p>
            <w:pPr>
              <w:jc w:val="center"/>
              <w:rPr>
                <w:rFonts w:asciiTheme="minorEastAsia" w:hAnsiTheme="minorEastAsia"/>
                <w:color w:val="000000" w:themeColor="text1"/>
                <w:spacing w:val="-6"/>
                <w:szCs w:val="21"/>
                <w14:textFill>
                  <w14:solidFill>
                    <w14:schemeClr w14:val="tx1"/>
                  </w14:solidFill>
                </w14:textFill>
              </w:rPr>
            </w:pPr>
          </w:p>
        </w:tc>
        <w:tc>
          <w:tcPr>
            <w:tcW w:w="709" w:type="dxa"/>
            <w:vMerge w:val="continue"/>
            <w:vAlign w:val="center"/>
          </w:tcPr>
          <w:p>
            <w:pPr>
              <w:jc w:val="center"/>
              <w:rPr>
                <w:rFonts w:asciiTheme="minorEastAsia" w:hAnsiTheme="minorEastAsia"/>
                <w:color w:val="000000" w:themeColor="text1"/>
                <w:spacing w:val="-6"/>
                <w:szCs w:val="21"/>
                <w14:textFill>
                  <w14:solidFill>
                    <w14:schemeClr w14:val="tx1"/>
                  </w14:solidFill>
                </w14:textFill>
              </w:rPr>
            </w:pPr>
          </w:p>
        </w:tc>
        <w:tc>
          <w:tcPr>
            <w:tcW w:w="3118" w:type="dxa"/>
            <w:vAlign w:val="center"/>
          </w:tcPr>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物料堆放、通道畅通、场容场貌整洁等工作进行复查</w:t>
            </w:r>
          </w:p>
        </w:tc>
        <w:tc>
          <w:tcPr>
            <w:tcW w:w="2825" w:type="dxa"/>
            <w:vAlign w:val="center"/>
          </w:tcPr>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发现不文明缺陷项</w:t>
            </w:r>
          </w:p>
          <w:p>
            <w:pP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已落实整改项</w:t>
            </w:r>
          </w:p>
        </w:tc>
        <w:tc>
          <w:tcPr>
            <w:tcW w:w="1425" w:type="dxa"/>
            <w:vMerge w:val="continue"/>
          </w:tcPr>
          <w:p>
            <w:pPr>
              <w:rPr>
                <w:rFonts w:asciiTheme="minorEastAsia" w:hAnsiTheme="minorEastAsia"/>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dxa"/>
            <w:vAlign w:val="center"/>
          </w:tcPr>
          <w:p>
            <w:pPr>
              <w:jc w:val="center"/>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其他</w:t>
            </w:r>
          </w:p>
        </w:tc>
        <w:tc>
          <w:tcPr>
            <w:tcW w:w="7077" w:type="dxa"/>
            <w:gridSpan w:val="4"/>
            <w:vAlign w:val="center"/>
          </w:tcPr>
          <w:p>
            <w:pPr>
              <w:rPr>
                <w:rFonts w:asciiTheme="minorEastAsia" w:hAnsiTheme="minorEastAsia"/>
                <w:color w:val="000000" w:themeColor="text1"/>
                <w:spacing w:val="-6"/>
                <w:szCs w:val="21"/>
                <w14:textFill>
                  <w14:solidFill>
                    <w14:schemeClr w14:val="tx1"/>
                  </w14:solidFill>
                </w14:textFill>
              </w:rPr>
            </w:pPr>
          </w:p>
          <w:p>
            <w:pPr>
              <w:rPr>
                <w:rFonts w:asciiTheme="minorEastAsia" w:hAnsiTheme="minorEastAsia"/>
                <w:color w:val="000000" w:themeColor="text1"/>
                <w:spacing w:val="-6"/>
                <w:szCs w:val="21"/>
                <w14:textFill>
                  <w14:solidFill>
                    <w14:schemeClr w14:val="tx1"/>
                  </w14:solidFill>
                </w14:textFill>
              </w:rPr>
            </w:pPr>
          </w:p>
          <w:p>
            <w:pPr>
              <w:rPr>
                <w:rFonts w:asciiTheme="minorEastAsia" w:hAnsiTheme="minorEastAsia"/>
                <w:color w:val="000000" w:themeColor="text1"/>
                <w:spacing w:val="-6"/>
                <w:szCs w:val="21"/>
                <w14:textFill>
                  <w14:solidFill>
                    <w14:schemeClr w14:val="tx1"/>
                  </w14:solidFill>
                </w14:textFill>
              </w:rPr>
            </w:pPr>
          </w:p>
          <w:p>
            <w:pPr>
              <w:rPr>
                <w:rFonts w:asciiTheme="minorEastAsia" w:hAnsiTheme="minorEastAsia"/>
                <w:color w:val="000000" w:themeColor="text1"/>
                <w:spacing w:val="-6"/>
                <w:szCs w:val="21"/>
                <w14:textFill>
                  <w14:solidFill>
                    <w14:schemeClr w14:val="tx1"/>
                  </w14:solidFill>
                </w14:textFill>
              </w:rPr>
            </w:pPr>
          </w:p>
          <w:p>
            <w:pPr>
              <w:rPr>
                <w:rFonts w:asciiTheme="minorEastAsia" w:hAnsiTheme="minorEastAsia"/>
                <w:color w:val="000000" w:themeColor="text1"/>
                <w:spacing w:val="-6"/>
                <w:szCs w:val="21"/>
                <w14:textFill>
                  <w14:solidFill>
                    <w14:schemeClr w14:val="tx1"/>
                  </w14:solidFill>
                </w14:textFill>
              </w:rPr>
            </w:pPr>
          </w:p>
        </w:tc>
        <w:tc>
          <w:tcPr>
            <w:tcW w:w="1425" w:type="dxa"/>
          </w:tcPr>
          <w:p>
            <w:pPr>
              <w:rPr>
                <w:rFonts w:asciiTheme="minorEastAsia" w:hAnsiTheme="minorEastAsia"/>
                <w:color w:val="000000" w:themeColor="text1"/>
                <w:spacing w:val="-6"/>
                <w:szCs w:val="21"/>
                <w14:textFill>
                  <w14:solidFill>
                    <w14:schemeClr w14:val="tx1"/>
                  </w14:solidFill>
                </w14:textFill>
              </w:rPr>
            </w:pPr>
          </w:p>
        </w:tc>
      </w:tr>
    </w:tbl>
    <w:p>
      <w:pPr>
        <w:spacing w:beforeLines="25" w:line="420" w:lineRule="exact"/>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 xml:space="preserve">填表人：　　　　　　　　　　　　　    </w:t>
      </w:r>
      <w:r>
        <w:rPr>
          <w:rFonts w:hint="eastAsia" w:asciiTheme="minorEastAsia" w:hAnsiTheme="minorEastAsia"/>
          <w:color w:val="000000" w:themeColor="text1"/>
          <w:spacing w:val="-6"/>
          <w:szCs w:val="21"/>
          <w:lang w:val="en-US" w:eastAsia="zh-CN"/>
          <w14:textFill>
            <w14:solidFill>
              <w14:schemeClr w14:val="tx1"/>
            </w14:solidFill>
          </w14:textFill>
        </w:rPr>
        <w:t xml:space="preserve">            </w:t>
      </w:r>
      <w:r>
        <w:rPr>
          <w:rFonts w:hint="eastAsia" w:asciiTheme="minorEastAsia" w:hAnsiTheme="minorEastAsia"/>
          <w:color w:val="000000" w:themeColor="text1"/>
          <w:spacing w:val="-6"/>
          <w:szCs w:val="21"/>
          <w14:textFill>
            <w14:solidFill>
              <w14:schemeClr w14:val="tx1"/>
            </w14:solidFill>
          </w14:textFill>
        </w:rPr>
        <w:t>填表日期：　　　　年　　  月　  　日</w:t>
      </w:r>
    </w:p>
    <w:p>
      <w:pPr>
        <w:ind w:left="-718" w:leftChars="-342"/>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　　　</w:t>
      </w:r>
    </w:p>
    <w:p>
      <w:pPr>
        <w:ind w:left="-718" w:leftChars="-342" w:firstLine="594" w:firstLineChars="300"/>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 xml:space="preserve">填表说明：  </w:t>
      </w:r>
    </w:p>
    <w:p>
      <w:pPr>
        <w:ind w:left="-718" w:leftChars="-342" w:firstLine="990" w:firstLineChars="500"/>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1</w:t>
      </w:r>
      <w:r>
        <w:rPr>
          <w:rFonts w:hint="eastAsia" w:asciiTheme="minorEastAsia" w:hAnsiTheme="minorEastAsia"/>
          <w:color w:val="000000" w:themeColor="text1"/>
          <w:spacing w:val="-6"/>
          <w:szCs w:val="21"/>
          <w:lang w:val="en-US" w:eastAsia="zh-CN"/>
          <w14:textFill>
            <w14:solidFill>
              <w14:schemeClr w14:val="tx1"/>
            </w14:solidFill>
          </w14:textFill>
        </w:rPr>
        <w:t>.</w:t>
      </w:r>
      <w:r>
        <w:rPr>
          <w:rFonts w:hint="eastAsia" w:asciiTheme="minorEastAsia" w:hAnsiTheme="minorEastAsia"/>
          <w:color w:val="000000" w:themeColor="text1"/>
          <w:spacing w:val="-6"/>
          <w:szCs w:val="21"/>
          <w14:textFill>
            <w14:solidFill>
              <w14:schemeClr w14:val="tx1"/>
            </w14:solidFill>
          </w14:textFill>
        </w:rPr>
        <w:t>此表由班组长负责填写，每天进行记录，保持记录的完整性。</w:t>
      </w:r>
    </w:p>
    <w:p>
      <w:pPr>
        <w:ind w:left="-718" w:leftChars="-342" w:firstLine="990" w:firstLineChars="500"/>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2</w:t>
      </w:r>
      <w:r>
        <w:rPr>
          <w:rFonts w:hint="eastAsia" w:asciiTheme="minorEastAsia" w:hAnsiTheme="minorEastAsia"/>
          <w:color w:val="000000" w:themeColor="text1"/>
          <w:spacing w:val="-6"/>
          <w:szCs w:val="21"/>
          <w:lang w:val="en-US" w:eastAsia="zh-CN"/>
          <w14:textFill>
            <w14:solidFill>
              <w14:schemeClr w14:val="tx1"/>
            </w14:solidFill>
          </w14:textFill>
        </w:rPr>
        <w:t>.</w:t>
      </w:r>
      <w:r>
        <w:rPr>
          <w:rFonts w:hint="eastAsia" w:asciiTheme="minorEastAsia" w:hAnsiTheme="minorEastAsia"/>
          <w:color w:val="000000" w:themeColor="text1"/>
          <w:spacing w:val="-6"/>
          <w:szCs w:val="21"/>
          <w14:textFill>
            <w14:solidFill>
              <w14:schemeClr w14:val="tx1"/>
            </w14:solidFill>
          </w14:textFill>
        </w:rPr>
        <w:t>表式中出现“□”处，用“√”填入，表式中出现空格，用数字填写或用“—”表示。</w:t>
      </w:r>
    </w:p>
    <w:p>
      <w:pPr>
        <w:ind w:left="-718" w:leftChars="-342" w:firstLine="990" w:firstLineChars="500"/>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3</w:t>
      </w:r>
      <w:r>
        <w:rPr>
          <w:rFonts w:hint="eastAsia" w:asciiTheme="minorEastAsia" w:hAnsiTheme="minorEastAsia"/>
          <w:color w:val="000000" w:themeColor="text1"/>
          <w:spacing w:val="-6"/>
          <w:szCs w:val="21"/>
          <w:lang w:val="en-US" w:eastAsia="zh-CN"/>
          <w14:textFill>
            <w14:solidFill>
              <w14:schemeClr w14:val="tx1"/>
            </w14:solidFill>
          </w14:textFill>
        </w:rPr>
        <w:t>.</w:t>
      </w:r>
      <w:r>
        <w:rPr>
          <w:rFonts w:hint="eastAsia" w:asciiTheme="minorEastAsia" w:hAnsiTheme="minorEastAsia"/>
          <w:color w:val="000000" w:themeColor="text1"/>
          <w:spacing w:val="-6"/>
          <w:szCs w:val="21"/>
          <w14:textFill>
            <w14:solidFill>
              <w14:schemeClr w14:val="tx1"/>
            </w14:solidFill>
          </w14:textFill>
        </w:rPr>
        <w:t>表式中“其他”栏，班组在运行或活动中，需要文字说明的，可在此栏中填写。</w:t>
      </w:r>
    </w:p>
    <w:p>
      <w:pPr>
        <w:ind w:left="-718" w:leftChars="-342" w:firstLine="990" w:firstLineChars="500"/>
        <w:rPr>
          <w:rFonts w:asciiTheme="minorEastAsia" w:hAnsiTheme="minorEastAsia"/>
          <w:color w:val="000000" w:themeColor="text1"/>
          <w:spacing w:val="-6"/>
          <w:szCs w:val="21"/>
          <w14:textFill>
            <w14:solidFill>
              <w14:schemeClr w14:val="tx1"/>
            </w14:solidFill>
          </w14:textFill>
        </w:rPr>
      </w:pPr>
      <w:r>
        <w:rPr>
          <w:rFonts w:hint="eastAsia" w:asciiTheme="minorEastAsia" w:hAnsiTheme="minorEastAsia"/>
          <w:color w:val="000000" w:themeColor="text1"/>
          <w:spacing w:val="-6"/>
          <w:szCs w:val="21"/>
          <w14:textFill>
            <w14:solidFill>
              <w14:schemeClr w14:val="tx1"/>
            </w14:solidFill>
          </w14:textFill>
        </w:rPr>
        <w:t>4</w:t>
      </w:r>
      <w:r>
        <w:rPr>
          <w:rFonts w:hint="eastAsia" w:asciiTheme="minorEastAsia" w:hAnsiTheme="minorEastAsia"/>
          <w:color w:val="000000" w:themeColor="text1"/>
          <w:spacing w:val="-6"/>
          <w:szCs w:val="21"/>
          <w:lang w:val="en-US" w:eastAsia="zh-CN"/>
          <w14:textFill>
            <w14:solidFill>
              <w14:schemeClr w14:val="tx1"/>
            </w14:solidFill>
          </w14:textFill>
        </w:rPr>
        <w:t>.</w:t>
      </w:r>
      <w:r>
        <w:rPr>
          <w:rFonts w:hint="eastAsia" w:asciiTheme="minorEastAsia" w:hAnsiTheme="minorEastAsia"/>
          <w:color w:val="000000" w:themeColor="text1"/>
          <w:spacing w:val="-6"/>
          <w:szCs w:val="21"/>
          <w14:textFill>
            <w14:solidFill>
              <w14:schemeClr w14:val="tx1"/>
            </w14:solidFill>
          </w14:textFill>
        </w:rPr>
        <w:t>凡涉及到填写数字</w:t>
      </w:r>
    </w:p>
    <w:p>
      <w:pPr>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ind w:firstLine="900" w:firstLineChars="300"/>
        <w:jc w:val="left"/>
        <w:rPr>
          <w:rFonts w:cs="仿宋" w:asciiTheme="minorEastAsia" w:hAnsiTheme="minorEastAsia"/>
          <w:color w:val="000000" w:themeColor="text1"/>
          <w:sz w:val="30"/>
          <w:szCs w:val="30"/>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after="0" w:line="576" w:lineRule="exact"/>
        <w:textAlignment w:val="auto"/>
        <w:rPr>
          <w:rFonts w:hint="eastAsia" w:ascii="黑体" w:hAnsi="黑体" w:eastAsia="黑体" w:cs="黑体"/>
          <w:b w:val="0"/>
          <w:bCs/>
          <w:color w:val="000000" w:themeColor="text1"/>
          <w:sz w:val="32"/>
          <w:szCs w:val="32"/>
          <w14:textFill>
            <w14:solidFill>
              <w14:schemeClr w14:val="tx1"/>
            </w14:solidFill>
          </w14:textFill>
        </w:rPr>
      </w:pPr>
      <w:bookmarkStart w:id="34" w:name="_Toc514166783"/>
      <w:r>
        <w:rPr>
          <w:rFonts w:hint="eastAsia" w:ascii="黑体" w:hAnsi="黑体" w:eastAsia="黑体" w:cs="黑体"/>
          <w:b w:val="0"/>
          <w:bCs/>
          <w:color w:val="000000" w:themeColor="text1"/>
          <w:sz w:val="32"/>
          <w:szCs w:val="32"/>
          <w14:textFill>
            <w14:solidFill>
              <w14:schemeClr w14:val="tx1"/>
            </w14:solidFill>
          </w14:textFill>
        </w:rPr>
        <w:t>附件三：</w:t>
      </w:r>
      <w:bookmarkEnd w:id="34"/>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14:textFill>
            <w14:solidFill>
              <w14:schemeClr w14:val="tx1"/>
            </w14:solidFill>
          </w14:textFill>
        </w:rPr>
        <w:t>班组安全教育记录表</w:t>
      </w:r>
    </w:p>
    <w:p>
      <w:pPr>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班组名称</w:t>
      </w:r>
      <w:r>
        <w:rPr>
          <w:rFonts w:hint="eastAsia"/>
          <w:color w:val="000000" w:themeColor="text1"/>
          <w:sz w:val="28"/>
          <w14:textFill>
            <w14:solidFill>
              <w14:schemeClr w14:val="tx1"/>
            </w14:solidFill>
          </w14:textFill>
        </w:rPr>
        <w:t>：</w:t>
      </w:r>
      <w:r>
        <w:rPr>
          <w:rFonts w:hint="eastAsia"/>
          <w:color w:val="000000" w:themeColor="text1"/>
          <w:sz w:val="28"/>
          <w:lang w:val="en-US" w:eastAsia="zh-CN"/>
          <w14:textFill>
            <w14:solidFill>
              <w14:schemeClr w14:val="tx1"/>
            </w14:solidFill>
          </w14:textFill>
        </w:rPr>
        <w:t xml:space="preserve">                            </w:t>
      </w:r>
      <w:r>
        <w:rPr>
          <w:rFonts w:hint="eastAsia"/>
          <w:color w:val="000000" w:themeColor="text1"/>
          <w:sz w:val="28"/>
          <w14:textFill>
            <w14:solidFill>
              <w14:schemeClr w14:val="tx1"/>
            </w14:solidFill>
          </w14:textFill>
        </w:rPr>
        <w:t>日期</w:t>
      </w:r>
      <w:r>
        <w:rPr>
          <w:color w:val="000000" w:themeColor="text1"/>
          <w:sz w:val="28"/>
          <w14:textFill>
            <w14:solidFill>
              <w14:schemeClr w14:val="tx1"/>
            </w14:solidFill>
          </w14:textFill>
        </w:rPr>
        <w:t>：</w:t>
      </w:r>
      <w:r>
        <w:rPr>
          <w:rFonts w:hint="eastAsia"/>
          <w:color w:val="000000" w:themeColor="text1"/>
          <w:sz w:val="28"/>
          <w:lang w:val="en-US" w:eastAsia="zh-CN"/>
          <w14:textFill>
            <w14:solidFill>
              <w14:schemeClr w14:val="tx1"/>
            </w14:solidFill>
          </w14:textFill>
        </w:rPr>
        <w:t xml:space="preserve">   </w:t>
      </w:r>
      <w:r>
        <w:rPr>
          <w:color w:val="000000" w:themeColor="text1"/>
          <w:sz w:val="28"/>
          <w14:textFill>
            <w14:solidFill>
              <w14:schemeClr w14:val="tx1"/>
            </w14:solidFill>
          </w14:textFill>
        </w:rPr>
        <w:t>年</w:t>
      </w:r>
      <w:r>
        <w:rPr>
          <w:rFonts w:hint="eastAsia"/>
          <w:color w:val="000000" w:themeColor="text1"/>
          <w:sz w:val="28"/>
          <w:lang w:val="en-US" w:eastAsia="zh-CN"/>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lang w:val="en-US" w:eastAsia="zh-CN"/>
          <w14:textFill>
            <w14:solidFill>
              <w14:schemeClr w14:val="tx1"/>
            </w14:solidFill>
          </w14:textFill>
        </w:rPr>
        <w:t xml:space="preserve">   </w:t>
      </w:r>
      <w:r>
        <w:rPr>
          <w:color w:val="000000" w:themeColor="text1"/>
          <w:sz w:val="28"/>
          <w14:textFill>
            <w14:solidFill>
              <w14:schemeClr w14:val="tx1"/>
            </w14:solidFill>
          </w14:textFill>
        </w:rPr>
        <w:t>日</w:t>
      </w:r>
    </w:p>
    <w:tbl>
      <w:tblPr>
        <w:tblStyle w:val="6"/>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93"/>
        <w:gridCol w:w="1200"/>
        <w:gridCol w:w="1566"/>
        <w:gridCol w:w="1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6"/>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班组教育内容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068" w:type="dxa"/>
            <w:gridSpan w:val="6"/>
          </w:tcPr>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jc w:val="left"/>
              <w:rPr>
                <w:color w:val="000000" w:themeColor="text1"/>
                <w:kern w:val="0"/>
                <w:sz w:val="28"/>
                <w14:textFill>
                  <w14:solidFill>
                    <w14:schemeClr w14:val="tx1"/>
                  </w14:solidFill>
                </w14:textFill>
              </w:rPr>
            </w:pPr>
          </w:p>
          <w:p>
            <w:pPr>
              <w:ind w:right="1120" w:firstLine="5040" w:firstLineChars="1800"/>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班组长签字</w:t>
            </w:r>
            <w:r>
              <w:rPr>
                <w:rFonts w:hint="eastAsia"/>
                <w:color w:val="000000" w:themeColor="text1"/>
                <w:kern w:val="0"/>
                <w:sz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6"/>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参加人员签到表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姓名</w:t>
            </w:r>
          </w:p>
        </w:tc>
        <w:tc>
          <w:tcPr>
            <w:tcW w:w="1493"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职务/工种</w:t>
            </w:r>
          </w:p>
        </w:tc>
        <w:tc>
          <w:tcPr>
            <w:tcW w:w="1200"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姓名</w:t>
            </w:r>
          </w:p>
        </w:tc>
        <w:tc>
          <w:tcPr>
            <w:tcW w:w="1566"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职务/工种</w:t>
            </w:r>
          </w:p>
        </w:tc>
        <w:tc>
          <w:tcPr>
            <w:tcW w:w="1269"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姓名</w:t>
            </w:r>
          </w:p>
        </w:tc>
        <w:tc>
          <w:tcPr>
            <w:tcW w:w="2269" w:type="dxa"/>
            <w:vAlign w:val="center"/>
          </w:tcPr>
          <w:p>
            <w:pPr>
              <w:jc w:val="center"/>
              <w:rPr>
                <w:color w:val="000000" w:themeColor="text1"/>
                <w:kern w:val="0"/>
                <w:sz w:val="28"/>
                <w14:textFill>
                  <w14:solidFill>
                    <w14:schemeClr w14:val="tx1"/>
                  </w14:solidFill>
                </w14:textFill>
              </w:rPr>
            </w:pPr>
            <w:r>
              <w:rPr>
                <w:rFonts w:hint="eastAsia"/>
                <w:color w:val="000000" w:themeColor="text1"/>
                <w:kern w:val="0"/>
                <w:sz w:val="28"/>
                <w14:textFill>
                  <w14:solidFill>
                    <w14:schemeClr w14:val="tx1"/>
                  </w14:solidFill>
                </w14:textFill>
              </w:rPr>
              <w:t>职务/工种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color w:val="000000" w:themeColor="text1"/>
                <w:kern w:val="0"/>
                <w:sz w:val="28"/>
                <w14:textFill>
                  <w14:solidFill>
                    <w14:schemeClr w14:val="tx1"/>
                  </w14:solidFill>
                </w14:textFill>
              </w:rPr>
            </w:pPr>
          </w:p>
        </w:tc>
        <w:tc>
          <w:tcPr>
            <w:tcW w:w="1493" w:type="dxa"/>
          </w:tcPr>
          <w:p>
            <w:pPr>
              <w:jc w:val="left"/>
              <w:rPr>
                <w:color w:val="000000" w:themeColor="text1"/>
                <w:kern w:val="0"/>
                <w:sz w:val="28"/>
                <w14:textFill>
                  <w14:solidFill>
                    <w14:schemeClr w14:val="tx1"/>
                  </w14:solidFill>
                </w14:textFill>
              </w:rPr>
            </w:pPr>
          </w:p>
        </w:tc>
        <w:tc>
          <w:tcPr>
            <w:tcW w:w="1200" w:type="dxa"/>
          </w:tcPr>
          <w:p>
            <w:pPr>
              <w:jc w:val="left"/>
              <w:rPr>
                <w:color w:val="000000" w:themeColor="text1"/>
                <w:kern w:val="0"/>
                <w:sz w:val="28"/>
                <w14:textFill>
                  <w14:solidFill>
                    <w14:schemeClr w14:val="tx1"/>
                  </w14:solidFill>
                </w14:textFill>
              </w:rPr>
            </w:pPr>
          </w:p>
        </w:tc>
        <w:tc>
          <w:tcPr>
            <w:tcW w:w="1566" w:type="dxa"/>
          </w:tcPr>
          <w:p>
            <w:pPr>
              <w:jc w:val="left"/>
              <w:rPr>
                <w:color w:val="000000" w:themeColor="text1"/>
                <w:kern w:val="0"/>
                <w:sz w:val="28"/>
                <w14:textFill>
                  <w14:solidFill>
                    <w14:schemeClr w14:val="tx1"/>
                  </w14:solidFill>
                </w14:textFill>
              </w:rPr>
            </w:pPr>
          </w:p>
        </w:tc>
        <w:tc>
          <w:tcPr>
            <w:tcW w:w="1269" w:type="dxa"/>
          </w:tcPr>
          <w:p>
            <w:pPr>
              <w:jc w:val="left"/>
              <w:rPr>
                <w:color w:val="000000" w:themeColor="text1"/>
                <w:kern w:val="0"/>
                <w:sz w:val="28"/>
                <w14:textFill>
                  <w14:solidFill>
                    <w14:schemeClr w14:val="tx1"/>
                  </w14:solidFill>
                </w14:textFill>
              </w:rPr>
            </w:pPr>
          </w:p>
        </w:tc>
        <w:tc>
          <w:tcPr>
            <w:tcW w:w="2269" w:type="dxa"/>
          </w:tcPr>
          <w:p>
            <w:pPr>
              <w:jc w:val="left"/>
              <w:rPr>
                <w:color w:val="000000" w:themeColor="text1"/>
                <w:kern w:val="0"/>
                <w:sz w:val="28"/>
                <w14:textFill>
                  <w14:solidFill>
                    <w14:schemeClr w14:val="tx1"/>
                  </w14:solidFill>
                </w14:textFill>
              </w:rPr>
            </w:pPr>
          </w:p>
        </w:tc>
      </w:tr>
    </w:tbl>
    <w:p>
      <w:pPr>
        <w:jc w:val="left"/>
        <w:rPr>
          <w:rFonts w:ascii="仿宋" w:hAnsi="仿宋" w:eastAsia="仿宋" w:cs="仿宋"/>
          <w:color w:val="000000" w:themeColor="text1"/>
          <w:sz w:val="30"/>
          <w:szCs w:val="30"/>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7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spacing w:before="340" w:after="330" w:line="576" w:lineRule="auto"/>
      <w:outlineLvl w:val="0"/>
    </w:pPr>
    <w:rPr>
      <w:rFonts w:eastAsia="仿宋"/>
      <w:b/>
      <w:kern w:val="44"/>
      <w:sz w:val="28"/>
    </w:rPr>
  </w:style>
  <w:style w:type="paragraph" w:styleId="3">
    <w:name w:val="heading 2"/>
    <w:basedOn w:val="1"/>
    <w:next w:val="1"/>
    <w:link w:val="8"/>
    <w:unhideWhenUsed/>
    <w:qFormat/>
    <w:uiPriority w:val="0"/>
    <w:pPr>
      <w:outlineLvl w:val="1"/>
    </w:pPr>
    <w:rPr>
      <w:rFonts w:ascii="Arial" w:hAnsi="Arial" w:eastAsia="仿宋"/>
      <w:b/>
      <w:sz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2 Char"/>
    <w:basedOn w:val="7"/>
    <w:link w:val="3"/>
    <w:qFormat/>
    <w:uiPriority w:val="0"/>
    <w:rPr>
      <w:rFonts w:ascii="Arial" w:hAnsi="Arial" w:eastAsia="仿宋"/>
      <w:b/>
      <w:sz w:val="28"/>
    </w:rPr>
  </w:style>
  <w:style w:type="character" w:customStyle="1" w:styleId="9">
    <w:name w:val="标题 1 Char"/>
    <w:basedOn w:val="7"/>
    <w:link w:val="2"/>
    <w:qFormat/>
    <w:uiPriority w:val="0"/>
    <w:rPr>
      <w:rFonts w:eastAsia="仿宋"/>
      <w:b/>
      <w:kern w:val="44"/>
      <w:sz w:val="28"/>
    </w:rPr>
  </w:style>
  <w:style w:type="paragraph" w:styleId="10">
    <w:name w:val="List Paragraph"/>
    <w:basedOn w:val="1"/>
    <w:qFormat/>
    <w:uiPriority w:val="99"/>
    <w:pPr>
      <w:ind w:firstLine="420" w:firstLineChars="200"/>
    </w:p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2019-12-19T01:50:14Z</dcterms:created>
  <dc:creator>Administrator</dc:creator>
  <cp:lastModifiedBy>伟伟</cp:lastModifiedBy>
  <dcterms:modified xsi:type="dcterms:W3CDTF">2019-12-19T01:50:51Z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